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737D" w14:textId="77777777" w:rsidR="006F69C3" w:rsidRDefault="006F69C3" w:rsidP="001140AB">
      <w:pPr>
        <w:pStyle w:val="abzacixml"/>
        <w:jc w:val="right"/>
        <w:rPr>
          <w:b/>
          <w:bCs/>
          <w:color w:val="auto"/>
          <w:u w:val="single"/>
          <w:lang w:val="ka-GE"/>
        </w:rPr>
      </w:pPr>
    </w:p>
    <w:p w14:paraId="4BAFD418" w14:textId="4D485E89" w:rsidR="00471C1C" w:rsidRPr="00471C1C" w:rsidRDefault="00471C1C" w:rsidP="001140AB">
      <w:pPr>
        <w:pStyle w:val="abzacixml"/>
        <w:jc w:val="right"/>
        <w:rPr>
          <w:b/>
          <w:bCs/>
          <w:color w:val="auto"/>
          <w:u w:val="single"/>
          <w:lang w:val="ka-GE"/>
        </w:rPr>
      </w:pPr>
      <w:r w:rsidRPr="00471C1C">
        <w:rPr>
          <w:b/>
          <w:bCs/>
          <w:color w:val="auto"/>
          <w:u w:val="single"/>
          <w:lang w:val="ka-GE"/>
        </w:rPr>
        <w:t>დანართი №1.1</w:t>
      </w:r>
    </w:p>
    <w:p w14:paraId="6A4366B2" w14:textId="77777777" w:rsidR="00471C1C" w:rsidRDefault="00471C1C" w:rsidP="001140AB">
      <w:pPr>
        <w:pStyle w:val="abzacixml"/>
        <w:jc w:val="right"/>
        <w:rPr>
          <w:b/>
          <w:bCs/>
          <w:color w:val="auto"/>
          <w:sz w:val="20"/>
          <w:szCs w:val="20"/>
          <w:u w:val="single"/>
          <w:lang w:val="ka-GE"/>
        </w:rPr>
      </w:pPr>
    </w:p>
    <w:p w14:paraId="09E8FEFD" w14:textId="33687FED" w:rsidR="008E51EF" w:rsidRPr="001F1606" w:rsidRDefault="008E51EF" w:rsidP="001140AB">
      <w:pPr>
        <w:pStyle w:val="abzacixml"/>
        <w:jc w:val="right"/>
        <w:rPr>
          <w:b/>
          <w:bCs/>
          <w:color w:val="auto"/>
          <w:u w:val="single"/>
          <w:lang w:val="ka-GE"/>
        </w:rPr>
      </w:pPr>
      <w:r w:rsidRPr="001F1606">
        <w:rPr>
          <w:b/>
          <w:bCs/>
          <w:color w:val="auto"/>
          <w:u w:val="single"/>
          <w:lang w:val="ka-GE"/>
        </w:rPr>
        <w:t>ცხრილი №1</w:t>
      </w:r>
    </w:p>
    <w:p w14:paraId="16FD060A" w14:textId="7A7DCF94" w:rsidR="000E4617" w:rsidRPr="001F1606" w:rsidRDefault="000E4617" w:rsidP="00ED1B11">
      <w:pPr>
        <w:pStyle w:val="abzacixml"/>
        <w:jc w:val="right"/>
        <w:rPr>
          <w:rFonts w:cs="Times New Roman"/>
          <w:b/>
          <w:u w:val="single"/>
        </w:rPr>
      </w:pPr>
      <w:r w:rsidRPr="001F1606">
        <w:rPr>
          <w:b/>
          <w:u w:val="single"/>
          <w:lang w:val="ka-GE"/>
        </w:rPr>
        <w:t xml:space="preserve">სრული </w:t>
      </w:r>
      <w:r w:rsidRPr="001F1606">
        <w:rPr>
          <w:b/>
          <w:u w:val="single"/>
        </w:rPr>
        <w:t>აკრედიტებული პროგრამა</w:t>
      </w:r>
    </w:p>
    <w:p w14:paraId="5FB04F8F" w14:textId="77777777" w:rsidR="008E51EF" w:rsidRPr="001F1606" w:rsidRDefault="008E51EF">
      <w:pPr>
        <w:pStyle w:val="abzacixml"/>
        <w:rPr>
          <w:color w:val="auto"/>
          <w:lang w:val="ka-GE"/>
        </w:rPr>
      </w:pPr>
    </w:p>
    <w:tbl>
      <w:tblPr>
        <w:tblW w:w="112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5"/>
        <w:gridCol w:w="2160"/>
        <w:gridCol w:w="1350"/>
        <w:gridCol w:w="1440"/>
        <w:gridCol w:w="4188"/>
      </w:tblGrid>
      <w:tr w:rsidR="00DA62D3" w:rsidRPr="001F1606" w14:paraId="76E0503E" w14:textId="77777777" w:rsidTr="005D2DFC">
        <w:trPr>
          <w:trHeight w:val="270"/>
        </w:trPr>
        <w:tc>
          <w:tcPr>
            <w:tcW w:w="1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CEB6B" w14:textId="77777777" w:rsidR="00DA62D3" w:rsidRPr="001F1606" w:rsidRDefault="003F4FCE" w:rsidP="005D2DFC">
            <w:pPr>
              <w:pStyle w:val="abzacixml"/>
              <w:jc w:val="center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საბაზისო საგნები</w:t>
            </w:r>
          </w:p>
        </w:tc>
      </w:tr>
      <w:tr w:rsidR="00DA62D3" w:rsidRPr="001F1606" w14:paraId="01101DF7" w14:textId="77777777" w:rsidTr="005D2DFC">
        <w:trPr>
          <w:trHeight w:val="27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35BC7" w14:textId="77777777" w:rsidR="00DA62D3" w:rsidRPr="001F1606" w:rsidRDefault="003F4FCE" w:rsidP="005D2DFC">
            <w:pPr>
              <w:pStyle w:val="abzacixml"/>
              <w:jc w:val="center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მოდული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4A181" w14:textId="04B23532" w:rsidR="00DA62D3" w:rsidRPr="001F1606" w:rsidRDefault="001A63AC" w:rsidP="005D2DFC">
            <w:pPr>
              <w:pStyle w:val="abzacixml"/>
              <w:jc w:val="center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ka-GE"/>
              </w:rPr>
              <w:t>სწავლების განმახორციელებელი პირის გამოცდის დამატებითი კომპონენტი</w:t>
            </w:r>
          </w:p>
        </w:tc>
        <w:tc>
          <w:tcPr>
            <w:tcW w:w="6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4C540" w14:textId="77777777" w:rsidR="00DA62D3" w:rsidRPr="001F1606" w:rsidRDefault="003F4FCE" w:rsidP="005D2DFC">
            <w:pPr>
              <w:pStyle w:val="abzacixml"/>
              <w:jc w:val="center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საათების რაოდენობა</w:t>
            </w:r>
          </w:p>
        </w:tc>
      </w:tr>
      <w:tr w:rsidR="00791E5D" w:rsidRPr="001F1606" w14:paraId="4D3257E1" w14:textId="77777777" w:rsidTr="005D2DFC">
        <w:trPr>
          <w:trHeight w:val="46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A4DFE" w14:textId="77777777" w:rsidR="00E90DC9" w:rsidRPr="001F1606" w:rsidRDefault="00E90DC9" w:rsidP="005D2D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EEB22" w14:textId="77777777" w:rsidR="00E90DC9" w:rsidRPr="001F1606" w:rsidRDefault="00E90DC9" w:rsidP="005D2D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F3ED5" w14:textId="77777777" w:rsidR="00E90DC9" w:rsidRPr="001F1606" w:rsidRDefault="00E90DC9" w:rsidP="005D2DFC">
            <w:pPr>
              <w:pStyle w:val="abzacixml"/>
              <w:jc w:val="center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თეორიული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78DE7" w14:textId="508E15AA" w:rsidR="00E90DC9" w:rsidRPr="001F1606" w:rsidRDefault="00E90DC9" w:rsidP="005D2DFC">
            <w:pPr>
              <w:pStyle w:val="abzacixml"/>
              <w:jc w:val="center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პრაქტიკული სწავლება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2223" w14:textId="75E1ED53" w:rsidR="00E90DC9" w:rsidRPr="001F1606" w:rsidRDefault="002629A6" w:rsidP="005D2DFC">
            <w:pPr>
              <w:pStyle w:val="abzacixml"/>
              <w:jc w:val="center"/>
              <w:rPr>
                <w:b/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color w:val="auto"/>
                <w:sz w:val="20"/>
                <w:szCs w:val="20"/>
                <w:lang w:val="ka-GE"/>
              </w:rPr>
              <w:t>თემატიკა</w:t>
            </w:r>
            <w:r w:rsidR="009D4ECE" w:rsidRPr="001F1606">
              <w:rPr>
                <w:b/>
                <w:color w:val="auto"/>
                <w:sz w:val="20"/>
                <w:szCs w:val="20"/>
                <w:lang w:val="ka-GE"/>
              </w:rPr>
              <w:t xml:space="preserve"> (მინიმალური ჩამონათვალი)</w:t>
            </w:r>
          </w:p>
        </w:tc>
      </w:tr>
      <w:tr w:rsidR="000E0951" w:rsidRPr="001F1606" w14:paraId="1AE3C0F0" w14:textId="77777777" w:rsidTr="005D2DFC">
        <w:trPr>
          <w:trHeight w:val="350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8C39" w14:textId="74E435F7" w:rsidR="000E0951" w:rsidRPr="00F32333" w:rsidRDefault="000E0951" w:rsidP="005D7CB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</w:t>
            </w:r>
            <w:r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შრომის</w:t>
            </w:r>
            <w:r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</w:t>
            </w:r>
            <w:r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მართვის</w:t>
            </w:r>
            <w:r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საკითხებში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1C22" w14:textId="79A658A5" w:rsidR="000E0951" w:rsidRPr="00F32333" w:rsidRDefault="0068305E" w:rsidP="005D2DFC">
            <w:pPr>
              <w:pStyle w:val="ckhrilixml"/>
              <w:jc w:val="left"/>
            </w:pPr>
            <w:r w:rsidRPr="00F32333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F32333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  <w:r w:rsidR="003237A3">
              <w:rPr>
                <w:color w:val="auto"/>
                <w:sz w:val="20"/>
                <w:szCs w:val="20"/>
                <w:lang w:val="ka-GE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20B62" w14:textId="6AAA2212" w:rsidR="000E0951" w:rsidRPr="00F32333" w:rsidRDefault="000E0951" w:rsidP="00ED1B11">
            <w:pPr>
              <w:pStyle w:val="abzacixml"/>
              <w:jc w:val="left"/>
              <w:rPr>
                <w:bCs/>
                <w:color w:val="auto"/>
                <w:sz w:val="20"/>
                <w:szCs w:val="20"/>
                <w:lang w:val="ka-GE"/>
              </w:rPr>
            </w:pPr>
            <w:r w:rsidRPr="00F32333">
              <w:rPr>
                <w:bCs/>
                <w:color w:val="auto"/>
                <w:sz w:val="20"/>
                <w:szCs w:val="20"/>
                <w:lang w:val="ka-GE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B9B67" w14:textId="1BE9F30B" w:rsidR="000E0951" w:rsidRPr="00F32333" w:rsidDel="00904B92" w:rsidRDefault="000E0951" w:rsidP="00ED1B11">
            <w:pPr>
              <w:pStyle w:val="abzacixml"/>
              <w:jc w:val="left"/>
              <w:rPr>
                <w:bCs/>
                <w:color w:val="auto"/>
                <w:sz w:val="20"/>
                <w:szCs w:val="20"/>
                <w:lang w:val="ka-GE"/>
              </w:rPr>
            </w:pPr>
            <w:r w:rsidRPr="00F32333">
              <w:rPr>
                <w:bCs/>
                <w:color w:val="auto"/>
                <w:sz w:val="20"/>
                <w:szCs w:val="20"/>
                <w:lang w:val="ka-GE"/>
              </w:rPr>
              <w:t>-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F0F3" w14:textId="09CE2006" w:rsidR="002767EC" w:rsidRPr="00FE5090" w:rsidRDefault="000E0951">
            <w:pPr>
              <w:pStyle w:val="ckhrilixml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FE5090">
              <w:rPr>
                <w:color w:val="auto"/>
                <w:sz w:val="20"/>
                <w:szCs w:val="20"/>
                <w:lang w:val="ka-GE"/>
              </w:rPr>
              <w:t xml:space="preserve">- „შრომის </w:t>
            </w:r>
            <w:r w:rsidRPr="00052291">
              <w:rPr>
                <w:color w:val="auto"/>
                <w:sz w:val="20"/>
                <w:szCs w:val="20"/>
                <w:lang w:val="ka-GE"/>
              </w:rPr>
              <w:t>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052291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FE5090">
              <w:rPr>
                <w:color w:val="auto"/>
                <w:sz w:val="20"/>
                <w:szCs w:val="20"/>
                <w:lang w:val="ka-GE"/>
              </w:rPr>
              <w:t>საქართველოს ორგანული კანონი</w:t>
            </w:r>
            <w:r w:rsidR="00AD580D" w:rsidRPr="00FE5090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5DEEBF8B" w14:textId="43B162CF" w:rsidR="000E0951" w:rsidRPr="00FE5090" w:rsidRDefault="00AD580D">
            <w:pPr>
              <w:pStyle w:val="ckhrilixml"/>
              <w:jc w:val="left"/>
              <w:rPr>
                <w:rFonts w:eastAsia="Arial Unicode MS" w:cs="Times New Roman"/>
                <w:color w:val="auto"/>
                <w:sz w:val="20"/>
                <w:szCs w:val="20"/>
                <w:lang w:val="ka-GE"/>
              </w:rPr>
            </w:pPr>
            <w:r w:rsidRPr="00FE5090">
              <w:rPr>
                <w:color w:val="auto"/>
                <w:sz w:val="20"/>
                <w:szCs w:val="20"/>
                <w:lang w:val="ka-GE"/>
              </w:rPr>
              <w:t>(ზოგადი მიმოხილვა);</w:t>
            </w:r>
          </w:p>
          <w:p w14:paraId="67441EB1" w14:textId="3318C127" w:rsidR="000E0951" w:rsidRPr="00FE5090" w:rsidRDefault="000E0951" w:rsidP="00ED1B11">
            <w:pPr>
              <w:pStyle w:val="abzacixml"/>
              <w:jc w:val="left"/>
              <w:rPr>
                <w:rFonts w:eastAsia="Arial Unicode MS"/>
                <w:sz w:val="20"/>
                <w:szCs w:val="20"/>
                <w:lang w:val="ka-GE"/>
              </w:rPr>
            </w:pPr>
            <w:r w:rsidRPr="00FE5090">
              <w:rPr>
                <w:rFonts w:eastAsia="Arial Unicode MS" w:cs="Times New Roman"/>
                <w:color w:val="auto"/>
                <w:sz w:val="20"/>
                <w:szCs w:val="20"/>
              </w:rPr>
              <w:t xml:space="preserve">- </w:t>
            </w:r>
            <w:r w:rsidR="005D7CB2">
              <w:rPr>
                <w:rFonts w:eastAsia="Arial Unicode MS" w:cs="Times New Roman"/>
                <w:color w:val="auto"/>
                <w:sz w:val="20"/>
                <w:szCs w:val="20"/>
                <w:lang w:val="ka-GE"/>
              </w:rPr>
              <w:t>„</w:t>
            </w:r>
            <w:r w:rsidRPr="00FE5090">
              <w:rPr>
                <w:rFonts w:eastAsia="Arial Unicode MS"/>
                <w:sz w:val="20"/>
                <w:szCs w:val="20"/>
                <w:lang w:val="ka-GE"/>
              </w:rPr>
              <w:t>შრომის</w:t>
            </w:r>
            <w:r w:rsidRPr="00FE5090">
              <w:rPr>
                <w:rFonts w:eastAsia="Arial Unicode MS" w:cs="Times New Roman"/>
                <w:sz w:val="20"/>
                <w:szCs w:val="20"/>
                <w:lang w:val="ka-GE"/>
              </w:rPr>
              <w:t xml:space="preserve"> </w:t>
            </w:r>
            <w:r w:rsidRPr="00FE5090">
              <w:rPr>
                <w:rFonts w:eastAsia="Arial Unicode MS"/>
                <w:sz w:val="20"/>
                <w:szCs w:val="20"/>
                <w:lang w:val="ka-GE"/>
              </w:rPr>
              <w:t>ინსპექციის</w:t>
            </w:r>
            <w:r w:rsidRPr="00FE5090">
              <w:rPr>
                <w:rFonts w:eastAsia="Arial Unicode MS" w:cs="Times New Roman"/>
                <w:sz w:val="20"/>
                <w:szCs w:val="20"/>
                <w:lang w:val="ka-GE"/>
              </w:rPr>
              <w:t xml:space="preserve"> </w:t>
            </w:r>
            <w:r w:rsidRPr="00FE5090">
              <w:rPr>
                <w:rFonts w:eastAsia="Arial Unicode MS"/>
                <w:sz w:val="20"/>
                <w:szCs w:val="20"/>
                <w:lang w:val="ka-GE"/>
              </w:rPr>
              <w:t>შესახებ</w:t>
            </w:r>
            <w:r w:rsidR="005D7CB2">
              <w:rPr>
                <w:rFonts w:eastAsia="Arial Unicode MS"/>
                <w:sz w:val="20"/>
                <w:szCs w:val="20"/>
                <w:lang w:val="ka-GE"/>
              </w:rPr>
              <w:t>”</w:t>
            </w:r>
            <w:r w:rsidRPr="00FE5090">
              <w:rPr>
                <w:rFonts w:eastAsia="Arial Unicode MS"/>
                <w:sz w:val="20"/>
                <w:szCs w:val="20"/>
                <w:lang w:val="ka-GE"/>
              </w:rPr>
              <w:t xml:space="preserve"> N81 კონვენცია, </w:t>
            </w:r>
            <w:r w:rsidRPr="00FE5090">
              <w:rPr>
                <w:rFonts w:eastAsia="Arial Unicode MS" w:cs="Times New Roman"/>
                <w:sz w:val="20"/>
                <w:szCs w:val="20"/>
                <w:lang w:val="ka-GE"/>
              </w:rPr>
              <w:t xml:space="preserve">1947 </w:t>
            </w:r>
            <w:r w:rsidRPr="00FE5090">
              <w:rPr>
                <w:rFonts w:eastAsia="Arial Unicode MS"/>
                <w:sz w:val="20"/>
                <w:szCs w:val="20"/>
                <w:lang w:val="ka-GE"/>
              </w:rPr>
              <w:t>წელი, შრომის საერთაშორისო ორგანიზაცია (ILO);</w:t>
            </w:r>
          </w:p>
          <w:p w14:paraId="0B356802" w14:textId="5EDAA71B" w:rsidR="00093ADA" w:rsidRPr="00FE5090" w:rsidRDefault="00FE5090" w:rsidP="00ED1B11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E5090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Pr="002C4C83">
              <w:rPr>
                <w:sz w:val="20"/>
                <w:szCs w:val="20"/>
                <w:lang w:val="ka-GE"/>
              </w:rPr>
              <w:t>შრომის უსაფრთხოებისა და ჯანმრთელობის დაცვის მართვის სისტემის სახელმძღვანელო - ILO-OSH 2001.</w:t>
            </w:r>
          </w:p>
        </w:tc>
      </w:tr>
      <w:tr w:rsidR="00791E5D" w:rsidRPr="001F1606" w14:paraId="161B2ECC" w14:textId="77777777" w:rsidTr="005D2DFC">
        <w:trPr>
          <w:trHeight w:val="72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2314D" w14:textId="1C1C06CC" w:rsidR="00E90DC9" w:rsidRPr="00F32333" w:rsidRDefault="00E90DC9" w:rsidP="00ED1B11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u w:color="FF0000"/>
                <w:lang w:val="ka-GE"/>
              </w:rPr>
              <w:t>საქართველოს ორგანული კანონი „საქართველოს შრომის კოდექსი</w:t>
            </w:r>
            <w:r w:rsidR="005D7CB2">
              <w:rPr>
                <w:color w:val="auto"/>
                <w:sz w:val="20"/>
                <w:szCs w:val="20"/>
                <w:u w:color="FF0000"/>
                <w:lang w:val="ka-GE"/>
              </w:rPr>
              <w:t>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A1EC2" w14:textId="71F58E37" w:rsidR="00E90DC9" w:rsidRPr="00F32333" w:rsidRDefault="003237A3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AAC67" w14:textId="57A908C6" w:rsidR="00E90DC9" w:rsidRPr="00F32333" w:rsidRDefault="000B395E" w:rsidP="00ED1B11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59DD6" w14:textId="0AC26C33" w:rsidR="00E90DC9" w:rsidRPr="00F32333" w:rsidRDefault="00720AC8" w:rsidP="00ED1B11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 xml:space="preserve">-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0663" w14:textId="23908745" w:rsidR="00904B92" w:rsidRDefault="00052291" w:rsidP="00ED1B11">
            <w:pPr>
              <w:pStyle w:val="abzacixml"/>
              <w:jc w:val="left"/>
              <w:rPr>
                <w:color w:val="auto"/>
                <w:sz w:val="20"/>
                <w:szCs w:val="20"/>
                <w:u w:color="FF0000"/>
                <w:lang w:val="ka-GE"/>
              </w:rPr>
            </w:pPr>
            <w:r>
              <w:rPr>
                <w:color w:val="auto"/>
                <w:sz w:val="20"/>
                <w:szCs w:val="20"/>
                <w:u w:color="FF0000"/>
                <w:lang w:val="ka-GE"/>
              </w:rPr>
              <w:t xml:space="preserve">- </w:t>
            </w:r>
            <w:r w:rsidR="00904B92" w:rsidRPr="00F32333">
              <w:rPr>
                <w:color w:val="auto"/>
                <w:sz w:val="20"/>
                <w:szCs w:val="20"/>
                <w:u w:color="FF0000"/>
                <w:lang w:val="ka-GE"/>
              </w:rPr>
              <w:t>საქართველოს ორგანული კანონი „საქართველოს შრომის კოდექსი</w:t>
            </w:r>
            <w:r w:rsidR="005D7CB2">
              <w:rPr>
                <w:color w:val="auto"/>
                <w:sz w:val="20"/>
                <w:szCs w:val="20"/>
                <w:u w:color="FF0000"/>
                <w:lang w:val="ka-GE"/>
              </w:rPr>
              <w:t>”</w:t>
            </w:r>
            <w:r>
              <w:rPr>
                <w:color w:val="auto"/>
                <w:sz w:val="20"/>
                <w:szCs w:val="20"/>
                <w:u w:color="FF0000"/>
                <w:lang w:val="ka-GE"/>
              </w:rPr>
              <w:t>;</w:t>
            </w:r>
          </w:p>
          <w:p w14:paraId="0BC4C08A" w14:textId="37C23FED" w:rsidR="00052291" w:rsidRPr="00F32333" w:rsidRDefault="00052291" w:rsidP="00ED1B11">
            <w:pPr>
              <w:pStyle w:val="abzacixml"/>
              <w:jc w:val="left"/>
              <w:rPr>
                <w:color w:val="auto"/>
                <w:sz w:val="20"/>
                <w:szCs w:val="20"/>
                <w:u w:color="FF0000"/>
                <w:lang w:val="ka-GE"/>
              </w:rPr>
            </w:pPr>
            <w:r w:rsidRPr="00F32333">
              <w:rPr>
                <w:sz w:val="20"/>
                <w:szCs w:val="20"/>
                <w:lang w:val="ka-GE"/>
              </w:rPr>
              <w:t xml:space="preserve">- „საქართველოს შრომის სამართალი და </w:t>
            </w:r>
            <w:r w:rsidRPr="005E491C">
              <w:rPr>
                <w:sz w:val="20"/>
                <w:szCs w:val="20"/>
                <w:lang w:val="ka-GE"/>
              </w:rPr>
              <w:t>საერთაშორისო შრომის სტანდარტები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Pr="005E491C">
              <w:rPr>
                <w:sz w:val="20"/>
                <w:szCs w:val="20"/>
                <w:lang w:val="ka-GE"/>
              </w:rPr>
              <w:t xml:space="preserve">, შრომის საერთაშორისო ორგანიზაცია (ILO), (2017). </w:t>
            </w:r>
          </w:p>
        </w:tc>
      </w:tr>
      <w:tr w:rsidR="00DE0ACD" w:rsidRPr="001F1606" w14:paraId="6C40F3F1" w14:textId="77777777" w:rsidTr="005D2DFC">
        <w:trPr>
          <w:trHeight w:val="28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9C376" w14:textId="5A748A69" w:rsidR="00DE0ACD" w:rsidRPr="00F32333" w:rsidRDefault="00DE0ACD" w:rsidP="00ED1B11">
            <w:pPr>
              <w:pStyle w:val="abzacixml"/>
              <w:jc w:val="left"/>
              <w:rPr>
                <w:color w:val="auto"/>
                <w:sz w:val="20"/>
                <w:szCs w:val="20"/>
                <w:u w:color="FF000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F32333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C6E05" w14:textId="39AD3DDB" w:rsidR="00DE0ACD" w:rsidRPr="00F32333" w:rsidRDefault="0068305E" w:rsidP="005D2DFC">
            <w:pPr>
              <w:pStyle w:val="ckhrilixml"/>
              <w:jc w:val="left"/>
            </w:pPr>
            <w:r w:rsidRPr="00F32333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F32333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  <w:r w:rsidR="003237A3">
              <w:rPr>
                <w:color w:val="auto"/>
                <w:sz w:val="20"/>
                <w:szCs w:val="20"/>
                <w:lang w:val="ka-GE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57BB9" w14:textId="0AB68320" w:rsidR="00DE0ACD" w:rsidRPr="00F32333" w:rsidRDefault="00F229D2" w:rsidP="00ED1B11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8541B" w14:textId="1BB33E06" w:rsidR="00DE0ACD" w:rsidRPr="00F32333" w:rsidDel="00482745" w:rsidRDefault="00720AC8" w:rsidP="00ED1B11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 xml:space="preserve">-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F58DC" w14:textId="729C3050" w:rsidR="00DE0ACD" w:rsidRPr="00F32333" w:rsidRDefault="002C6AA4" w:rsidP="00ED1B11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F32333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</w:p>
        </w:tc>
      </w:tr>
      <w:tr w:rsidR="008A388A" w:rsidRPr="001F1606" w14:paraId="538B8947" w14:textId="77777777" w:rsidTr="005D2DFC">
        <w:trPr>
          <w:trHeight w:val="252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FED2C" w14:textId="07A2447E" w:rsidR="008A388A" w:rsidRPr="00F32333" w:rsidRDefault="008A388A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lastRenderedPageBreak/>
              <w:t>ეროვნული საკანონმდებლო რეგულაციები</w:t>
            </w:r>
            <w:r w:rsidR="00177B97" w:rsidRPr="00F32333">
              <w:rPr>
                <w:color w:val="auto"/>
                <w:sz w:val="20"/>
                <w:szCs w:val="20"/>
                <w:lang w:val="ka-GE"/>
              </w:rPr>
              <w:t xml:space="preserve"> შრომის სამართლის მიმართულებით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3199C" w14:textId="427A7617" w:rsidR="00BF12CE" w:rsidRPr="00F32333" w:rsidRDefault="00BF12CE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F32333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F32333">
              <w:rPr>
                <w:color w:val="auto"/>
                <w:sz w:val="20"/>
                <w:szCs w:val="20"/>
              </w:rPr>
              <w:t>;</w:t>
            </w:r>
          </w:p>
          <w:p w14:paraId="167A6F54" w14:textId="02473DEC" w:rsidR="008A388A" w:rsidRPr="00F32333" w:rsidRDefault="00BF12C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u w:color="FF0000"/>
                <w:lang w:val="ka-GE"/>
              </w:rPr>
              <w:t>საქართველოს ორგანული კანონი „საქართველოს შრომის კოდექსი</w:t>
            </w:r>
            <w:r w:rsidR="005D7CB2">
              <w:rPr>
                <w:color w:val="auto"/>
                <w:sz w:val="20"/>
                <w:szCs w:val="20"/>
                <w:u w:color="FF0000"/>
                <w:lang w:val="ka-GE"/>
              </w:rPr>
              <w:t>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DA1C9" w14:textId="772A3D08" w:rsidR="008A388A" w:rsidRPr="00F32333" w:rsidRDefault="00B2270B">
            <w:pPr>
              <w:pStyle w:val="abzacixml"/>
              <w:rPr>
                <w:color w:val="auto"/>
                <w:sz w:val="20"/>
                <w:szCs w:val="20"/>
              </w:rPr>
            </w:pPr>
            <w:r w:rsidRPr="00F3233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485AC" w14:textId="77777777" w:rsidR="008A388A" w:rsidRPr="00F32333" w:rsidDel="00482745" w:rsidRDefault="008A388A" w:rsidP="0022233F">
            <w:pPr>
              <w:pStyle w:val="abzacixml"/>
              <w:numPr>
                <w:ilvl w:val="0"/>
                <w:numId w:val="4"/>
              </w:numPr>
              <w:jc w:val="center"/>
              <w:rPr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A250" w14:textId="05985DCF" w:rsidR="008A388A" w:rsidRPr="00F32333" w:rsidRDefault="008878C5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EF0260" w:rsidRPr="00F32333">
              <w:rPr>
                <w:color w:val="auto"/>
                <w:sz w:val="20"/>
                <w:szCs w:val="20"/>
                <w:lang w:val="ka-GE"/>
              </w:rPr>
              <w:t>„შრომის ინსპექციის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EF0260" w:rsidRPr="00F32333">
              <w:rPr>
                <w:color w:val="auto"/>
                <w:sz w:val="20"/>
                <w:szCs w:val="20"/>
                <w:lang w:val="ka-GE"/>
              </w:rPr>
              <w:t xml:space="preserve"> საქართველოს კანონი;</w:t>
            </w:r>
          </w:p>
          <w:p w14:paraId="76157D2F" w14:textId="3C2F4731" w:rsidR="00AD1E0D" w:rsidRPr="00F32333" w:rsidRDefault="00AD1E0D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>- ,,პროდუქტის უსაფრთხოებისა და თავისუფალი მიმოქცევის კოდექსი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F32333">
              <w:rPr>
                <w:color w:val="auto"/>
                <w:sz w:val="20"/>
                <w:szCs w:val="20"/>
                <w:lang w:val="ka-GE"/>
              </w:rPr>
              <w:t xml:space="preserve"> საქართველოს კანონი;</w:t>
            </w:r>
          </w:p>
          <w:p w14:paraId="5A4DCAE5" w14:textId="111A3EF6" w:rsidR="00D20271" w:rsidRDefault="00D20271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en-US"/>
              </w:rPr>
              <w:t xml:space="preserve">- 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„</w:t>
            </w:r>
            <w:r w:rsidRPr="00F32333">
              <w:rPr>
                <w:color w:val="auto"/>
                <w:sz w:val="20"/>
                <w:szCs w:val="20"/>
                <w:lang w:val="en-US"/>
              </w:rPr>
              <w:t>ინსპექტირებას დაქვემდებარებულ ობიექტებზე შესვლისა და შემოწმების (ინსპექტირების) წესისა და პირობების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en-US"/>
              </w:rPr>
              <w:t>”</w:t>
            </w:r>
            <w:r w:rsidRPr="00F32333">
              <w:rPr>
                <w:color w:val="auto"/>
                <w:sz w:val="20"/>
                <w:szCs w:val="20"/>
                <w:lang w:val="ka-GE"/>
              </w:rPr>
              <w:t>საქართველოს მთავრობის</w:t>
            </w:r>
            <w:r w:rsidRPr="00F3233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F32333">
              <w:rPr>
                <w:color w:val="auto"/>
                <w:sz w:val="20"/>
                <w:szCs w:val="20"/>
                <w:lang w:val="ka-GE"/>
              </w:rPr>
              <w:t>2020 წლის 10 თებერვლის</w:t>
            </w:r>
            <w:r w:rsidR="00AA1DE7" w:rsidRPr="00F32333">
              <w:rPr>
                <w:color w:val="auto"/>
                <w:sz w:val="20"/>
                <w:szCs w:val="20"/>
                <w:lang w:val="ka-GE"/>
              </w:rPr>
              <w:t xml:space="preserve"> №99</w:t>
            </w:r>
            <w:r w:rsidRPr="00F32333">
              <w:rPr>
                <w:color w:val="auto"/>
                <w:sz w:val="20"/>
                <w:szCs w:val="20"/>
                <w:lang w:val="ka-GE"/>
              </w:rPr>
              <w:t xml:space="preserve"> დადგენილება</w:t>
            </w:r>
            <w:r w:rsidR="00382A8F" w:rsidRPr="00F32333">
              <w:rPr>
                <w:color w:val="auto"/>
                <w:sz w:val="20"/>
                <w:szCs w:val="20"/>
                <w:lang w:val="ka-GE"/>
              </w:rPr>
              <w:t>;</w:t>
            </w:r>
          </w:p>
          <w:p w14:paraId="63F49EAA" w14:textId="6917154F" w:rsidR="005F73A4" w:rsidRPr="005F73A4" w:rsidRDefault="005F73A4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- 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„</w:t>
            </w:r>
            <w:r w:rsidRPr="005F73A4">
              <w:rPr>
                <w:color w:val="auto"/>
                <w:sz w:val="20"/>
                <w:szCs w:val="20"/>
                <w:lang w:val="ka-GE"/>
              </w:rPr>
              <w:t>მომეტებული საფრთხის შემცველი, მძიმე, მავნე და საშიშპირობებიანი სამუშაოების ჩამონათვალის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5F73A4">
              <w:rPr>
                <w:color w:val="auto"/>
                <w:sz w:val="20"/>
                <w:szCs w:val="20"/>
                <w:lang w:val="ka-GE"/>
              </w:rPr>
              <w:t>საქართველოს მთავრობის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5F73A4">
              <w:rPr>
                <w:color w:val="auto"/>
                <w:sz w:val="20"/>
                <w:szCs w:val="20"/>
                <w:lang w:val="ka-GE"/>
              </w:rPr>
              <w:t>2018 წლის 27 ივლისი</w:t>
            </w:r>
            <w:r>
              <w:rPr>
                <w:color w:val="auto"/>
                <w:sz w:val="20"/>
                <w:szCs w:val="20"/>
                <w:lang w:val="ka-GE"/>
              </w:rPr>
              <w:t xml:space="preserve">ს </w:t>
            </w:r>
            <w:r w:rsidRPr="005F73A4">
              <w:rPr>
                <w:color w:val="auto"/>
                <w:sz w:val="20"/>
                <w:szCs w:val="20"/>
                <w:lang w:val="ka-GE"/>
              </w:rPr>
              <w:t>№381</w:t>
            </w:r>
            <w:r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5F73A4">
              <w:rPr>
                <w:color w:val="auto"/>
                <w:sz w:val="20"/>
                <w:szCs w:val="20"/>
                <w:lang w:val="ka-GE"/>
              </w:rPr>
              <w:t>დადგენილება</w:t>
            </w:r>
            <w:r>
              <w:rPr>
                <w:color w:val="auto"/>
                <w:sz w:val="20"/>
                <w:szCs w:val="20"/>
                <w:lang w:val="ka-GE"/>
              </w:rPr>
              <w:t>;</w:t>
            </w:r>
          </w:p>
          <w:p w14:paraId="486D8147" w14:textId="57F094C0" w:rsidR="00382A8F" w:rsidRPr="00F32333" w:rsidRDefault="00382A8F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>- „</w:t>
            </w:r>
            <w:r w:rsidRPr="00F32333">
              <w:rPr>
                <w:color w:val="auto"/>
                <w:sz w:val="20"/>
                <w:szCs w:val="20"/>
                <w:lang w:val="en-US"/>
              </w:rPr>
              <w:t>ორსული, ახალნამშობიარები და მეძუძური ქალების ჯანმრთელობისთვის მავნე ან/და განსაკუთრებული რისკის შემცველი სამუშაოების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F32333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14 თებერვლის №01-20/ნ ბრძანება;</w:t>
            </w:r>
          </w:p>
          <w:p w14:paraId="1888CF75" w14:textId="3C299ADF" w:rsidR="007F020E" w:rsidRPr="00F32333" w:rsidRDefault="000A1226" w:rsidP="005D7CB2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„</w:t>
            </w:r>
            <w:r w:rsidR="00F438CB" w:rsidRPr="00F32333">
              <w:rPr>
                <w:color w:val="auto"/>
                <w:sz w:val="20"/>
                <w:szCs w:val="20"/>
                <w:lang w:val="ka-GE"/>
              </w:rPr>
              <w:t>18 წლამდე ასაკის პირისთვის მძიმე, მავნე და საშიშპირობებიანი სამუშაოების ჩამონათვალის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F438CB" w:rsidRPr="00F32333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წსლის 30 ნოემბრის №01-126/ნ ბრძანება</w:t>
            </w:r>
            <w:r w:rsidR="007A7495" w:rsidRPr="00F32333">
              <w:rPr>
                <w:color w:val="auto"/>
                <w:sz w:val="20"/>
                <w:szCs w:val="20"/>
                <w:lang w:val="ka-GE"/>
              </w:rPr>
              <w:t>.</w:t>
            </w:r>
          </w:p>
        </w:tc>
      </w:tr>
      <w:tr w:rsidR="00177B97" w:rsidRPr="001F1606" w14:paraId="12F8BE50" w14:textId="77777777" w:rsidTr="005D2DFC">
        <w:trPr>
          <w:trHeight w:val="72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F05E8" w14:textId="61258DA2" w:rsidR="00177B97" w:rsidRPr="00F32333" w:rsidRDefault="00177B97" w:rsidP="008A388A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>საერთაშორისო სტანდარტები შრომის უსაფრთხოების სფეროში;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D102E" w14:textId="7811176C" w:rsidR="002003A3" w:rsidRPr="00F32333" w:rsidRDefault="002003A3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F32333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ბრძანება;</w:t>
            </w:r>
          </w:p>
          <w:p w14:paraId="32D288F9" w14:textId="5285A58F" w:rsidR="00177B97" w:rsidRPr="00F32333" w:rsidRDefault="002003A3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>„სამუშაო ადგილზე რისკის შეფასება, 5-საფეხურიანი სახემძღვანელო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F32333">
              <w:rPr>
                <w:color w:val="auto"/>
                <w:sz w:val="20"/>
                <w:szCs w:val="20"/>
                <w:lang w:val="ka-GE"/>
              </w:rPr>
              <w:t>, შრომის საერთაშორისო ორგანიზაცია (ILO), (2014).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D7D51" w14:textId="06D215A1" w:rsidR="00177B97" w:rsidRPr="00F32333" w:rsidRDefault="00F229D2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D637E" w14:textId="15345069" w:rsidR="00177B97" w:rsidRPr="00F32333" w:rsidDel="00482745" w:rsidRDefault="002D33AD" w:rsidP="00ED1B11">
            <w:pPr>
              <w:pStyle w:val="abzacixml"/>
              <w:rPr>
                <w:color w:val="auto"/>
                <w:sz w:val="20"/>
                <w:szCs w:val="20"/>
              </w:rPr>
            </w:pPr>
            <w:r w:rsidRPr="00F32333">
              <w:rPr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EE4E" w14:textId="77777777" w:rsidR="0047203F" w:rsidRPr="005E491C" w:rsidRDefault="00F54D64" w:rsidP="005D2DF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AF39F4"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დირექტივა</w:t>
            </w:r>
            <w:r w:rsidR="00AF39F4"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89/391/EEC </w:t>
            </w:r>
            <w:r w:rsidR="00AF39F4"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 w:rsidR="00AF39F4"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ადგილზე</w:t>
            </w:r>
            <w:r w:rsidR="00AF39F4"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მუშაკთა</w:t>
            </w:r>
            <w:r w:rsidR="00AF39F4"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უსაფრთხოებისა</w:t>
            </w:r>
            <w:r w:rsidR="00AF39F4"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AF39F4"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ჯანმრთელობის</w:t>
            </w:r>
            <w:r w:rsidR="00AF39F4"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გაუმჯობესების</w:t>
            </w:r>
            <w:r w:rsidR="00AF39F4"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ხელშეწყობის</w:t>
            </w:r>
            <w:r w:rsidR="00AF39F4"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მიზნით</w:t>
            </w:r>
            <w:r w:rsidR="00AF39F4"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ზომების</w:t>
            </w:r>
            <w:r w:rsidR="00AF39F4"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შემოღების</w:t>
            </w:r>
            <w:r w:rsidR="00AF39F4"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შესახებ</w:t>
            </w:r>
            <w:r w:rsidR="00AF39F4" w:rsidRPr="00F3233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1AD3319F" w14:textId="77777777" w:rsidR="00A80714" w:rsidRPr="005E491C" w:rsidRDefault="0047203F" w:rsidP="005D2DF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AF39F4"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დირექტივა</w:t>
            </w:r>
            <w:r w:rsidR="00AF39F4"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89/654/EEC </w:t>
            </w:r>
            <w:r w:rsidR="00AF39F4"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 w:rsidR="00AF39F4"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ადგილზე</w:t>
            </w:r>
            <w:r w:rsidR="00AF39F4"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5E491C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უსაფრთხოებისა</w:t>
            </w:r>
            <w:r w:rsidR="00AF39F4" w:rsidRPr="005E49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5E491C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AF39F4" w:rsidRPr="005E49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5E491C">
              <w:rPr>
                <w:rFonts w:ascii="Sylfaen" w:hAnsi="Sylfaen" w:cs="Sylfaen"/>
                <w:sz w:val="20"/>
                <w:szCs w:val="20"/>
                <w:lang w:val="ka-GE"/>
              </w:rPr>
              <w:t>ჯანმრთელობის</w:t>
            </w:r>
            <w:r w:rsidR="00AF39F4" w:rsidRPr="005E49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5E491C">
              <w:rPr>
                <w:rFonts w:ascii="Sylfaen" w:hAnsi="Sylfaen" w:cs="Sylfaen"/>
                <w:sz w:val="20"/>
                <w:szCs w:val="20"/>
                <w:lang w:val="ka-GE"/>
              </w:rPr>
              <w:t>მინიმალური</w:t>
            </w:r>
            <w:r w:rsidR="00AF39F4" w:rsidRPr="005E49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5E491C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მოთხოვნების</w:t>
            </w:r>
            <w:r w:rsidR="00AF39F4" w:rsidRPr="005E49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5E491C">
              <w:rPr>
                <w:rFonts w:ascii="Sylfaen" w:hAnsi="Sylfaen" w:cs="Sylfaen"/>
                <w:sz w:val="20"/>
                <w:szCs w:val="20"/>
                <w:lang w:val="ka-GE"/>
              </w:rPr>
              <w:t>შესახებ</w:t>
            </w:r>
            <w:r w:rsidR="00AF39F4" w:rsidRPr="005E491C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CCC9B0E" w14:textId="77777777" w:rsidR="00177B97" w:rsidRPr="005E491C" w:rsidRDefault="00D11BB9" w:rsidP="005D2DF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AF39F4"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შრომის</w:t>
            </w:r>
            <w:r w:rsidR="00AF39F4"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უსაფრთხოებისა</w:t>
            </w:r>
            <w:r w:rsidR="00AF39F4"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F3233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AF39F4"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5E491C">
              <w:rPr>
                <w:rFonts w:ascii="Sylfaen" w:hAnsi="Sylfaen" w:cs="Sylfaen"/>
                <w:sz w:val="20"/>
                <w:szCs w:val="20"/>
                <w:lang w:val="ka-GE"/>
              </w:rPr>
              <w:t>ჯანმრთელობის</w:t>
            </w:r>
            <w:r w:rsidR="00AF39F4" w:rsidRPr="005E49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5E491C">
              <w:rPr>
                <w:rFonts w:ascii="Sylfaen" w:hAnsi="Sylfaen" w:cs="Sylfaen"/>
                <w:sz w:val="20"/>
                <w:szCs w:val="20"/>
                <w:lang w:val="ka-GE"/>
              </w:rPr>
              <w:t>დაცვის</w:t>
            </w:r>
            <w:r w:rsidR="00AF39F4" w:rsidRPr="005E49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5E491C">
              <w:rPr>
                <w:rFonts w:ascii="Sylfaen" w:hAnsi="Sylfaen" w:cs="Sylfaen"/>
                <w:sz w:val="20"/>
                <w:szCs w:val="20"/>
                <w:lang w:val="ka-GE"/>
              </w:rPr>
              <w:t>კონვენცია</w:t>
            </w:r>
            <w:r w:rsidR="00AF39F4" w:rsidRPr="005E491C">
              <w:rPr>
                <w:rFonts w:ascii="Sylfaen" w:hAnsi="Sylfaen"/>
                <w:sz w:val="20"/>
                <w:szCs w:val="20"/>
                <w:lang w:val="ka-GE"/>
              </w:rPr>
              <w:t xml:space="preserve"> (C 155) </w:t>
            </w:r>
            <w:r w:rsidR="00AF39F4" w:rsidRPr="005E491C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AF39F4" w:rsidRPr="005E49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5E491C">
              <w:rPr>
                <w:rFonts w:ascii="Sylfaen" w:hAnsi="Sylfaen" w:cs="Sylfaen"/>
                <w:sz w:val="20"/>
                <w:szCs w:val="20"/>
                <w:lang w:val="ka-GE"/>
              </w:rPr>
              <w:t>მისი</w:t>
            </w:r>
            <w:r w:rsidR="00AF39F4" w:rsidRPr="005E491C">
              <w:rPr>
                <w:rFonts w:ascii="Sylfaen" w:hAnsi="Sylfaen"/>
                <w:sz w:val="20"/>
                <w:szCs w:val="20"/>
                <w:lang w:val="ka-GE"/>
              </w:rPr>
              <w:t xml:space="preserve"> 2002 </w:t>
            </w:r>
            <w:r w:rsidR="00AF39F4" w:rsidRPr="005E491C">
              <w:rPr>
                <w:rFonts w:ascii="Sylfaen" w:hAnsi="Sylfaen" w:cs="Sylfaen"/>
                <w:sz w:val="20"/>
                <w:szCs w:val="20"/>
                <w:lang w:val="ka-GE"/>
              </w:rPr>
              <w:t>წლის</w:t>
            </w:r>
            <w:r w:rsidR="00AF39F4" w:rsidRPr="005E49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F39F4" w:rsidRPr="005E491C">
              <w:rPr>
                <w:rFonts w:ascii="Sylfaen" w:hAnsi="Sylfaen" w:cs="Sylfaen"/>
                <w:sz w:val="20"/>
                <w:szCs w:val="20"/>
                <w:lang w:val="ka-GE"/>
              </w:rPr>
              <w:t>პროტოკოლი</w:t>
            </w:r>
            <w:r w:rsidR="00AF39F4" w:rsidRPr="005E491C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06B00BD2" w14:textId="1FCE3933" w:rsidR="00416907" w:rsidRPr="005E491C" w:rsidRDefault="00416907" w:rsidP="005D2DF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32333">
              <w:rPr>
                <w:rFonts w:ascii="Sylfaen" w:hAnsi="Sylfaen"/>
                <w:sz w:val="20"/>
                <w:szCs w:val="20"/>
                <w:lang w:val="ka-GE"/>
              </w:rPr>
              <w:t>- „თამაშის წესები</w:t>
            </w:r>
            <w:r w:rsidR="005D7CB2">
              <w:rPr>
                <w:rFonts w:ascii="Sylfaen" w:hAnsi="Sylfaen"/>
                <w:sz w:val="20"/>
                <w:szCs w:val="20"/>
                <w:lang w:val="ka-GE"/>
              </w:rPr>
              <w:t>”</w:t>
            </w:r>
            <w:r w:rsidRPr="00F32333">
              <w:rPr>
                <w:rFonts w:ascii="Sylfaen" w:hAnsi="Sylfaen"/>
                <w:sz w:val="20"/>
                <w:szCs w:val="20"/>
                <w:lang w:val="ka-GE"/>
              </w:rPr>
              <w:t xml:space="preserve"> მოკლე შესავალი შრომის </w:t>
            </w:r>
            <w:r w:rsidRPr="005E491C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ნორმებში, შრომის საერთაშორისო ორგანიზაცია (ILO) (2019)</w:t>
            </w:r>
            <w:r w:rsidR="000E3885" w:rsidRPr="005E491C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377EB529" w14:textId="20E2A46D" w:rsidR="000E3885" w:rsidRPr="005E491C" w:rsidRDefault="000E3885" w:rsidP="005D2DF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2165" w:rsidRPr="001F1606" w14:paraId="1DE4A91B" w14:textId="77777777" w:rsidTr="005D2DFC">
        <w:trPr>
          <w:trHeight w:val="2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D0EE2" w14:textId="23272552" w:rsidR="00D62165" w:rsidRPr="005E491C" w:rsidRDefault="00D62165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 xml:space="preserve">საფრთხეების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იდენტიფიცირება, </w:t>
            </w:r>
            <w:r w:rsidR="0053453D" w:rsidRPr="005E491C">
              <w:rPr>
                <w:color w:val="auto"/>
                <w:sz w:val="20"/>
                <w:szCs w:val="20"/>
                <w:lang w:val="ka-GE"/>
              </w:rPr>
              <w:t>რისკ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ის შეფასება და მართვა </w:t>
            </w:r>
          </w:p>
          <w:p w14:paraId="44182BAA" w14:textId="1C3D0FD6" w:rsidR="00D62165" w:rsidRPr="005E491C" w:rsidRDefault="00D62165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FF5BE" w14:textId="3B4EF9AF" w:rsidR="00D62165" w:rsidRPr="005E491C" w:rsidRDefault="00D62165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5E491C" w:rsidDel="00D62165">
              <w:rPr>
                <w:color w:val="auto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63D3" w14:textId="5393B2C7" w:rsidR="00D62165" w:rsidRPr="005E491C" w:rsidRDefault="00E574B4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21144" w14:textId="5072E3AA" w:rsidR="00D62165" w:rsidRPr="005E491C" w:rsidRDefault="00D62165" w:rsidP="00ED1B11">
            <w:pPr>
              <w:pStyle w:val="abzacixml"/>
              <w:jc w:val="center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9170" w14:textId="42EB96F6" w:rsidR="009E578D" w:rsidRPr="005E491C" w:rsidRDefault="00285C3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“</w:t>
            </w:r>
            <w:r w:rsidR="009E578D" w:rsidRPr="005E491C">
              <w:rPr>
                <w:color w:val="auto"/>
                <w:sz w:val="20"/>
                <w:szCs w:val="20"/>
                <w:lang w:val="ka-GE"/>
              </w:rPr>
              <w:t>ეკონომიკური საქმიანობის პრიორიტეტული დარგების განსაზღვრის მეთოდებისა და რისკის შეფასების წესის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9E578D"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2020 წლის 6 თებერვლის №80 დადგენილება;</w:t>
            </w:r>
          </w:p>
          <w:p w14:paraId="1383BB84" w14:textId="41891278" w:rsidR="00D62165" w:rsidRPr="005E491C" w:rsidRDefault="000417A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E17797" w:rsidRPr="005E491C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E17797"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  <w:r w:rsidR="006328B5" w:rsidRPr="005E491C">
              <w:rPr>
                <w:color w:val="auto"/>
                <w:sz w:val="20"/>
                <w:szCs w:val="20"/>
                <w:lang w:val="ka-GE"/>
              </w:rPr>
              <w:t>;</w:t>
            </w:r>
          </w:p>
          <w:p w14:paraId="2C0EE3EA" w14:textId="1AE3F903" w:rsidR="00F32333" w:rsidRDefault="007F50BC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1B5330" w:rsidRPr="005E491C">
              <w:rPr>
                <w:color w:val="auto"/>
                <w:sz w:val="20"/>
                <w:szCs w:val="20"/>
                <w:lang w:val="ka-GE"/>
              </w:rPr>
              <w:t>„სამუშაო ადგილზე რისკის შეფასება, 5-საფეხურიანი სახემძღვანელო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1B5330" w:rsidRPr="005E491C">
              <w:rPr>
                <w:color w:val="auto"/>
                <w:sz w:val="20"/>
                <w:szCs w:val="20"/>
                <w:lang w:val="ka-GE"/>
              </w:rPr>
              <w:t>, შრომის საერთაშორისო ორგანიზაცია (ILO), (2014)</w:t>
            </w:r>
            <w:r w:rsidR="00F32333">
              <w:rPr>
                <w:color w:val="auto"/>
                <w:sz w:val="20"/>
                <w:szCs w:val="20"/>
                <w:lang w:val="ka-GE"/>
              </w:rPr>
              <w:t>;</w:t>
            </w:r>
          </w:p>
          <w:p w14:paraId="1B1EE6A4" w14:textId="16C26B72" w:rsidR="003237A3" w:rsidRDefault="00F32333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Pr="00E0129D">
              <w:rPr>
                <w:color w:val="auto"/>
                <w:sz w:val="20"/>
                <w:szCs w:val="20"/>
                <w:lang w:val="ka-GE"/>
              </w:rPr>
              <w:t>„რისკების შეფასება სამუშაო ადგილებზე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E0129D">
              <w:rPr>
                <w:color w:val="auto"/>
                <w:sz w:val="20"/>
                <w:szCs w:val="20"/>
                <w:lang w:val="ka-GE"/>
              </w:rPr>
              <w:t xml:space="preserve"> (პრაქტიკული სახელმძღვანელო)- VTT - ფინეთის ტექნიკური კვლევითი ცენტრი</w:t>
            </w:r>
            <w:r w:rsidR="003237A3">
              <w:rPr>
                <w:color w:val="auto"/>
                <w:sz w:val="20"/>
                <w:szCs w:val="20"/>
                <w:lang w:val="ka-GE"/>
              </w:rPr>
              <w:t>;</w:t>
            </w:r>
          </w:p>
          <w:p w14:paraId="0D695B6A" w14:textId="54E6E9D6" w:rsidR="00A43B0B" w:rsidRPr="00F32333" w:rsidRDefault="00A43B0B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</w:p>
        </w:tc>
      </w:tr>
      <w:tr w:rsidR="00AB3AB0" w:rsidRPr="001F1606" w14:paraId="20722228" w14:textId="77777777" w:rsidTr="005D2DFC">
        <w:trPr>
          <w:trHeight w:val="3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8421B" w14:textId="2FCF7921" w:rsidR="00AB3AB0" w:rsidRPr="005E491C" w:rsidRDefault="00D53A97" w:rsidP="005D7CB2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sz w:val="20"/>
                <w:szCs w:val="20"/>
                <w:lang w:val="ka-GE"/>
              </w:rPr>
              <w:t>საწარმოო</w:t>
            </w:r>
            <w:r w:rsidR="00AB3AB0" w:rsidRPr="00F32333">
              <w:rPr>
                <w:sz w:val="20"/>
                <w:szCs w:val="20"/>
                <w:lang w:val="ka-GE"/>
              </w:rPr>
              <w:t xml:space="preserve"> უბედური </w:t>
            </w:r>
            <w:r w:rsidR="00AB3AB0" w:rsidRPr="005E491C">
              <w:rPr>
                <w:sz w:val="20"/>
                <w:szCs w:val="20"/>
                <w:lang w:val="ka-GE"/>
              </w:rPr>
              <w:t>შემთხვევისა და ინციდენტის მოკვლევა – აღრიცხვა, რეგისტრაცია, ანგარიშგება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0F29A" w14:textId="1C0B1660" w:rsidR="005F313C" w:rsidRPr="005E491C" w:rsidRDefault="00AB3AB0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="005F313C" w:rsidRPr="005E491C">
              <w:rPr>
                <w:color w:val="auto"/>
                <w:sz w:val="20"/>
                <w:szCs w:val="20"/>
                <w:lang w:val="ka-GE"/>
              </w:rPr>
              <w:t>;</w:t>
            </w:r>
          </w:p>
          <w:p w14:paraId="514CE2B8" w14:textId="191E9BBD" w:rsidR="00AB3AB0" w:rsidRPr="005E491C" w:rsidRDefault="005F313C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28FAD" w14:textId="03A155E5" w:rsidR="00AB3AB0" w:rsidRPr="005E491C" w:rsidRDefault="00AB3AB0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5B77" w14:textId="34B56760" w:rsidR="00AB3AB0" w:rsidRPr="005E491C" w:rsidRDefault="00AB3AB0" w:rsidP="00AB3AB0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BD3F" w14:textId="076DA4B7" w:rsidR="00114B0C" w:rsidRPr="005E491C" w:rsidRDefault="00114B0C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 „სამუშაო სივრცეში მომხდარი უბედური შემთხვევებისა და პროფესიული დაავადებების აღრიცხვის წესის და ფორმის, მოკვლევის პროცედურებისა და ანგარიშგების წესის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2018 წლის 12 სექტემბრის №01-11/ნ ბრძანება; </w:t>
            </w:r>
          </w:p>
          <w:p w14:paraId="306EA9BA" w14:textId="56062561" w:rsidR="00AB3AB0" w:rsidRPr="005E491C" w:rsidRDefault="00114B0C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sz w:val="20"/>
                <w:szCs w:val="20"/>
                <w:lang w:val="ka-GE"/>
              </w:rPr>
              <w:t xml:space="preserve">- </w:t>
            </w:r>
            <w:r w:rsidR="00AE1604" w:rsidRPr="005E491C">
              <w:rPr>
                <w:sz w:val="20"/>
                <w:szCs w:val="20"/>
                <w:lang w:val="ka-GE"/>
              </w:rPr>
              <w:t>შრომის საერთაშორისო ორგანიზაცია (ILO) 2016 წ. – სამუშაო ადგილზე უბედური შემთხვევებისა და დაავადებების გამოძიება</w:t>
            </w:r>
            <w:r w:rsidR="00061154" w:rsidRPr="005E491C">
              <w:rPr>
                <w:sz w:val="20"/>
                <w:szCs w:val="20"/>
                <w:lang w:val="ka-GE"/>
              </w:rPr>
              <w:t>, პრაქტიკული სახელმძღვანელო შრომის ინსპექტორებისათვის, შრომის საერთაშორისო ორგანიზაცია (ILO), (2016)</w:t>
            </w:r>
            <w:r w:rsidR="008E595B" w:rsidRPr="005E491C">
              <w:rPr>
                <w:sz w:val="20"/>
                <w:szCs w:val="20"/>
                <w:lang w:val="ka-GE"/>
              </w:rPr>
              <w:t>.</w:t>
            </w:r>
          </w:p>
        </w:tc>
      </w:tr>
      <w:tr w:rsidR="00AB3AB0" w:rsidRPr="001F1606" w14:paraId="2DAE4989" w14:textId="77777777" w:rsidTr="005D2DFC">
        <w:trPr>
          <w:trHeight w:val="45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2D59" w14:textId="4566C59F" w:rsidR="00AB3AB0" w:rsidRPr="005E491C" w:rsidRDefault="00AB3AB0" w:rsidP="005D7CB2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 xml:space="preserve">პროფესიული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დაავადებები – პროფესიული და პროფესიით განპირობებული დაავადებების კლასიფიკაცია, აღრიცხვა და კონტროლი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50D1C" w14:textId="132EF128" w:rsidR="00AB3AB0" w:rsidRPr="005E491C" w:rsidRDefault="00AB3AB0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="005F313C" w:rsidRPr="005E491C">
              <w:rPr>
                <w:color w:val="auto"/>
                <w:sz w:val="20"/>
                <w:szCs w:val="20"/>
                <w:lang w:val="ka-GE"/>
              </w:rPr>
              <w:t>;</w:t>
            </w:r>
          </w:p>
          <w:p w14:paraId="56F9A0D9" w14:textId="41B5173D" w:rsidR="005F313C" w:rsidRPr="005E491C" w:rsidRDefault="005F313C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C85CA" w14:textId="57D9EC46" w:rsidR="00AB3AB0" w:rsidRPr="005E491C" w:rsidRDefault="00F229D2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C6270" w14:textId="42F6EC32" w:rsidR="00AB3AB0" w:rsidRPr="005E491C" w:rsidRDefault="00AB3AB0" w:rsidP="00AB3AB0">
            <w:pPr>
              <w:pStyle w:val="abzacixml"/>
              <w:numPr>
                <w:ilvl w:val="0"/>
                <w:numId w:val="4"/>
              </w:numPr>
              <w:rPr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1A92" w14:textId="27BA28BE" w:rsidR="00C665AC" w:rsidRPr="005E491C" w:rsidRDefault="000517E3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 „სამუშაო სივრცეში მომხდარი უბედური შემთხვევებისა და პროფესიული დაავადებების აღრიცხვის წესის და ფორმის, მოკვლევის პროცედურებისა და ანგარიშგების წესის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2018 წლის 12 სექტემბრის №01-11/ნ ბრძანება; </w:t>
            </w:r>
          </w:p>
          <w:p w14:paraId="2714D07D" w14:textId="125EF55C" w:rsidR="000517E3" w:rsidRPr="005E491C" w:rsidRDefault="00C665AC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en-US"/>
              </w:rPr>
              <w:t xml:space="preserve">-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,,პროფესიული დაავადებების ნუსხისა და იმ პროფესიული საქმიანობის ჩამონათვალის დამტკიცების შესახებ, რომელსაც თან ახლავს პროფესიული დაავადების განვითარების რისკი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შრომის, ჯანმრთელობისა და სოციალური დაცვის მინისტრის №216/ნ ბრძანება</w:t>
            </w:r>
            <w:r w:rsidR="00F55E3B" w:rsidRPr="005E491C">
              <w:rPr>
                <w:color w:val="auto"/>
                <w:sz w:val="20"/>
                <w:szCs w:val="20"/>
                <w:lang w:val="ka-GE"/>
              </w:rPr>
              <w:t>;</w:t>
            </w:r>
          </w:p>
          <w:p w14:paraId="038A4589" w14:textId="353B2B81" w:rsidR="00F55E3B" w:rsidRPr="005E491C" w:rsidRDefault="00F55E3B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„დამსაქმებლის ხარჯით დასაქმებულის სავალდებულო პერიოდული სამედიცინო შემოწმების შემთხვევათა ჩამონათვალისა და წესის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შრომის, ჯანმრთელობისა და სოციალური დაცვის მინისტრის 2007 წლის 11 ივლისის №215/ნ ბრძანება;</w:t>
            </w:r>
          </w:p>
          <w:p w14:paraId="2CC571DF" w14:textId="7AD12B31" w:rsidR="00AB3AB0" w:rsidRPr="005E491C" w:rsidRDefault="00C665AC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sz w:val="20"/>
                <w:szCs w:val="20"/>
                <w:lang w:val="ka-GE"/>
              </w:rPr>
              <w:t>- შრომის საერთაშორისო ორგანიზაცია (ILO) 2016 წ. – სამუშაო ადგილზე უბედური შემთხვევებისა და დაავადებების გამოძიება, პრაქტიკული სახელმძღვანელო შრომის ინსპექტორებისათვის, შრომის საერთაშორისო ორგანიზაცია (ILO), (2016).</w:t>
            </w:r>
          </w:p>
        </w:tc>
      </w:tr>
      <w:tr w:rsidR="00AB3AB0" w:rsidRPr="001F1606" w14:paraId="6DFD9FD0" w14:textId="77777777" w:rsidTr="005D2DFC">
        <w:trPr>
          <w:trHeight w:val="45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26ABC" w14:textId="12B84E6A" w:rsidR="00AB3AB0" w:rsidRPr="005E491C" w:rsidRDefault="00AB3AB0" w:rsidP="005D7CB2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 xml:space="preserve">ელექტრო და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სახანძრო უსაფრთხოება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A992" w14:textId="4870ABA3" w:rsidR="00AB3AB0" w:rsidRPr="005E491C" w:rsidRDefault="00AB3AB0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="00313DDB" w:rsidRPr="005E491C">
              <w:rPr>
                <w:color w:val="auto"/>
                <w:sz w:val="20"/>
                <w:szCs w:val="20"/>
              </w:rPr>
              <w:t>;</w:t>
            </w:r>
          </w:p>
          <w:p w14:paraId="35F5A0F0" w14:textId="230A0212" w:rsidR="00313DDB" w:rsidRPr="005E491C" w:rsidRDefault="00313DDB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EDBB" w14:textId="4572EE16" w:rsidR="00AB3AB0" w:rsidRPr="005E491C" w:rsidRDefault="0068353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BF0E8" w14:textId="38AB1D58" w:rsidR="00AB3AB0" w:rsidRPr="005E491C" w:rsidRDefault="00AB3AB0" w:rsidP="00AB3AB0">
            <w:pPr>
              <w:pStyle w:val="abzacixml"/>
              <w:numPr>
                <w:ilvl w:val="0"/>
                <w:numId w:val="4"/>
              </w:numPr>
              <w:rPr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6B14D" w14:textId="21469B47" w:rsidR="00A70851" w:rsidRPr="005E491C" w:rsidRDefault="00A70851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 ,,სახანძრო უსაფრთხოების წესებისა და პირობების შესახებ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2015 წლის 30 ივლისის №370 დადგენილება;</w:t>
            </w:r>
          </w:p>
          <w:p w14:paraId="5FE54A89" w14:textId="50BEE6B3" w:rsidR="00A14372" w:rsidRPr="005E491C" w:rsidRDefault="00091447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3777EF" w:rsidRPr="005E491C">
              <w:rPr>
                <w:color w:val="auto"/>
                <w:sz w:val="20"/>
                <w:szCs w:val="20"/>
                <w:lang w:val="ka-GE"/>
              </w:rPr>
              <w:t>„ელექტროდანადგარების ექსპლუატაციისას უსაფრთხოების ტექნიკის წესების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3777EF"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2013 წლის 17 დეკემბრის №340 დადგენილება;</w:t>
            </w:r>
          </w:p>
          <w:p w14:paraId="5DD44EE5" w14:textId="4FA73C17" w:rsidR="008868E7" w:rsidRPr="005E491C" w:rsidRDefault="00A14372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sz w:val="20"/>
                <w:szCs w:val="20"/>
                <w:lang w:val="ka-GE"/>
              </w:rPr>
              <w:t>- „ელექტროგადამცემი ხაზების მშენებლობის და ელექტრომოწყობილობების ელექტროსამონტაჟო და გაწყობის სამუშაოების წარმოების დროს უსაფრთხოების წესების დამტკიცების შესახებ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Pr="005E491C">
              <w:rPr>
                <w:sz w:val="20"/>
                <w:szCs w:val="20"/>
                <w:lang w:val="ka-GE"/>
              </w:rPr>
              <w:t xml:space="preserve"> საქართველოს მთავრობის 2013 წლის 17 დეკემბრის №347 დადგენილება</w:t>
            </w:r>
            <w:r w:rsidR="008D018C" w:rsidRPr="005E491C">
              <w:rPr>
                <w:sz w:val="20"/>
                <w:szCs w:val="20"/>
                <w:lang w:val="ka-GE"/>
              </w:rPr>
              <w:t>.</w:t>
            </w:r>
          </w:p>
          <w:p w14:paraId="2F65C32F" w14:textId="2251F749" w:rsidR="00AB3AB0" w:rsidRPr="005E491C" w:rsidRDefault="008868E7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</w:rPr>
              <w:t xml:space="preserve">- </w:t>
            </w:r>
            <w:r w:rsidR="006D7E7D" w:rsidRPr="005E491C">
              <w:rPr>
                <w:color w:val="auto"/>
                <w:sz w:val="20"/>
                <w:szCs w:val="20"/>
                <w:lang w:val="ka-GE"/>
              </w:rPr>
              <w:t>„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ელექტროგადამცემი ხაზების მშენებლობის და ელექტრომოწყობილობების ელექტროსამონტაჟო და გაწყობის სამუშაოების წარმოების დროს უსაფრთხოების წესების დამტკიცების შესახებ</w:t>
            </w:r>
            <w:r w:rsidR="005D7CB2">
              <w:rPr>
                <w:color w:val="auto"/>
                <w:sz w:val="20"/>
                <w:szCs w:val="20"/>
              </w:rPr>
              <w:t>”</w:t>
            </w:r>
            <w:r w:rsidRPr="005E491C">
              <w:rPr>
                <w:color w:val="auto"/>
                <w:sz w:val="20"/>
                <w:szCs w:val="20"/>
              </w:rPr>
              <w:t xml:space="preserve">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საქართველოს ენერგეტიკის მინისტრის</w:t>
            </w:r>
            <w:r w:rsidRPr="005E491C">
              <w:rPr>
                <w:color w:val="auto"/>
                <w:sz w:val="20"/>
                <w:szCs w:val="20"/>
              </w:rPr>
              <w:t xml:space="preserve"> 2011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წლის 4 იანვრის </w:t>
            </w:r>
            <w:r w:rsidRPr="005E491C">
              <w:rPr>
                <w:color w:val="auto"/>
                <w:sz w:val="20"/>
                <w:szCs w:val="20"/>
              </w:rPr>
              <w:t xml:space="preserve">N01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ბრძანება.</w:t>
            </w:r>
          </w:p>
        </w:tc>
      </w:tr>
      <w:tr w:rsidR="00752C7E" w:rsidRPr="001F1606" w14:paraId="43AED136" w14:textId="77777777" w:rsidTr="005D2DFC">
        <w:trPr>
          <w:trHeight w:val="118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7D83A" w14:textId="43A4F054" w:rsidR="00752C7E" w:rsidRPr="005E491C" w:rsidRDefault="00752C7E" w:rsidP="005D7CB2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 xml:space="preserve">ქიმიური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ნივთიერებების კლასიფიკაცია და უსაფრთხოების წესები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3BAE" w14:textId="350FDE88" w:rsidR="00752C7E" w:rsidRPr="005E491C" w:rsidRDefault="00752C7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="00EF6D43" w:rsidRPr="005E491C">
              <w:rPr>
                <w:color w:val="auto"/>
                <w:sz w:val="20"/>
                <w:szCs w:val="20"/>
                <w:lang w:val="ka-GE"/>
              </w:rPr>
              <w:t>;</w:t>
            </w:r>
          </w:p>
          <w:p w14:paraId="693ED92C" w14:textId="66998751" w:rsidR="00EF6D43" w:rsidRPr="005E491C" w:rsidRDefault="00EF6D43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5E5A" w14:textId="1BBE8E7E" w:rsidR="00752C7E" w:rsidRPr="005E491C" w:rsidRDefault="00B660DE" w:rsidP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9F28" w14:textId="77777777" w:rsidR="00752C7E" w:rsidRPr="005E491C" w:rsidRDefault="00752C7E" w:rsidP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A2F3" w14:textId="4B6D0DAA" w:rsidR="00783000" w:rsidRPr="005E491C" w:rsidRDefault="00783000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 „</w:t>
            </w:r>
            <w:r w:rsidRPr="005E491C">
              <w:rPr>
                <w:color w:val="auto"/>
                <w:sz w:val="20"/>
                <w:szCs w:val="20"/>
              </w:rPr>
              <w:t>საშიში ქიმიური ნივთიერებების ნიშანდებისა და ეტიკეტირების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5E491C">
              <w:rPr>
                <w:color w:val="auto"/>
                <w:sz w:val="20"/>
                <w:szCs w:val="20"/>
              </w:rPr>
              <w:t>საქართველოს მთავრობის №428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5E491C">
              <w:rPr>
                <w:color w:val="auto"/>
                <w:sz w:val="20"/>
                <w:szCs w:val="20"/>
              </w:rPr>
              <w:t>დადგენილება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;</w:t>
            </w:r>
            <w:r w:rsidRPr="005E491C">
              <w:rPr>
                <w:color w:val="auto"/>
                <w:sz w:val="20"/>
                <w:szCs w:val="20"/>
              </w:rPr>
              <w:t xml:space="preserve"> </w:t>
            </w:r>
          </w:p>
          <w:p w14:paraId="4C50ED61" w14:textId="176911F2" w:rsidR="00783000" w:rsidRPr="005E491C" w:rsidRDefault="0078267C" w:rsidP="005D2DFC">
            <w:pPr>
              <w:pStyle w:val="abzacixml"/>
              <w:jc w:val="left"/>
              <w:rPr>
                <w:bCs/>
                <w:sz w:val="20"/>
                <w:szCs w:val="20"/>
                <w:lang w:val="ka-GE"/>
              </w:rPr>
            </w:pPr>
            <w:r w:rsidRPr="005E491C">
              <w:rPr>
                <w:sz w:val="20"/>
                <w:szCs w:val="20"/>
                <w:lang w:val="ka-GE"/>
              </w:rPr>
              <w:t>- „</w:t>
            </w:r>
            <w:r w:rsidR="00783000" w:rsidRPr="005E491C">
              <w:rPr>
                <w:bCs/>
                <w:sz w:val="20"/>
                <w:szCs w:val="20"/>
              </w:rPr>
              <w:t>საშიში ქიმიური ნივთიერებების კლასიფიკაციის შესახებ დებულების დამტკიცების თაობაზე</w:t>
            </w:r>
            <w:r w:rsidR="005D7CB2">
              <w:rPr>
                <w:bCs/>
                <w:sz w:val="20"/>
                <w:szCs w:val="20"/>
                <w:lang w:val="ka-GE"/>
              </w:rPr>
              <w:t>”</w:t>
            </w:r>
            <w:r w:rsidR="00783000" w:rsidRPr="005E491C">
              <w:rPr>
                <w:bCs/>
                <w:sz w:val="20"/>
                <w:szCs w:val="20"/>
                <w:lang w:val="ka-GE"/>
              </w:rPr>
              <w:t xml:space="preserve"> საქართველოს შრომის, ჯანმრთელობისა და სოციალური დაცვის მინისტრის ბრძანება №79/ნ;</w:t>
            </w:r>
          </w:p>
          <w:p w14:paraId="4B09535D" w14:textId="1B508538" w:rsidR="00B76273" w:rsidRPr="005E491C" w:rsidRDefault="0078267C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B76273" w:rsidRPr="005E491C">
              <w:rPr>
                <w:color w:val="auto"/>
                <w:sz w:val="20"/>
                <w:szCs w:val="20"/>
                <w:lang w:val="ka-GE"/>
              </w:rPr>
              <w:t>დირექტივა 98/24/EC სამუშაოზე ქიმიურ აგენტებთან დაკავშირებული რისკებისგან მუშაკთა უსაფრთხოებისა და ჯანმრთელობის დაცვის შესახებ;</w:t>
            </w:r>
          </w:p>
          <w:p w14:paraId="14A52566" w14:textId="77777777" w:rsidR="00CB2B8D" w:rsidRPr="005E491C" w:rsidRDefault="00CB2B8D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საქართველოს მთავრობის</w:t>
            </w:r>
          </w:p>
          <w:p w14:paraId="471675B7" w14:textId="6632CBE9" w:rsidR="00752C7E" w:rsidRPr="005E491C" w:rsidRDefault="00CB2B8D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</w:rPr>
              <w:t xml:space="preserve">- </w:t>
            </w:r>
            <w:r w:rsidR="005D7CB2">
              <w:rPr>
                <w:color w:val="auto"/>
                <w:sz w:val="20"/>
                <w:szCs w:val="20"/>
              </w:rPr>
              <w:t>“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ტექნიკური რეგლამენტი - სამუშაო ზონის ჰაერში მავნე ნივთიერებების შემცველობის ზღვრულად დასაშვები კონცენტრაციების დამტკიცების შესახებ</w:t>
            </w:r>
            <w:r w:rsidR="005D7CB2">
              <w:rPr>
                <w:color w:val="auto"/>
                <w:sz w:val="20"/>
                <w:szCs w:val="20"/>
              </w:rPr>
              <w:t>”</w:t>
            </w:r>
            <w:r w:rsidRPr="005E491C">
              <w:rPr>
                <w:color w:val="auto"/>
                <w:sz w:val="20"/>
                <w:szCs w:val="20"/>
              </w:rPr>
              <w:t xml:space="preserve">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საქართველოს მთავრობის 2014 წლის 15 იანვრის №70 დადგენილება </w:t>
            </w:r>
          </w:p>
        </w:tc>
      </w:tr>
      <w:tr w:rsidR="00752C7E" w:rsidRPr="001F1606" w14:paraId="262433A5" w14:textId="77777777" w:rsidTr="005D2DFC">
        <w:trPr>
          <w:trHeight w:val="60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CD564" w14:textId="29A4ACB8" w:rsidR="00752C7E" w:rsidRPr="005E491C" w:rsidRDefault="00752C7E" w:rsidP="005D7CB2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 xml:space="preserve">საწარმოო სათავსების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მიკროკლიმატისადმი წაყენებული ჰიგიენური მოთხოვნები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E771" w14:textId="49570F6B" w:rsidR="00752C7E" w:rsidRPr="005E491C" w:rsidRDefault="00752C7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="00D5519D" w:rsidRPr="005E491C">
              <w:rPr>
                <w:color w:val="auto"/>
                <w:sz w:val="20"/>
                <w:szCs w:val="20"/>
                <w:lang w:val="ka-GE"/>
              </w:rPr>
              <w:t>;</w:t>
            </w:r>
          </w:p>
          <w:p w14:paraId="2FB32FD3" w14:textId="4DADD59D" w:rsidR="00D5519D" w:rsidRPr="005E491C" w:rsidRDefault="00D5519D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8AF8" w14:textId="12544311" w:rsidR="00752C7E" w:rsidRPr="005E491C" w:rsidRDefault="0068353E" w:rsidP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86E6" w14:textId="459DA50A" w:rsidR="00752C7E" w:rsidRPr="005E491C" w:rsidRDefault="0068353E" w:rsidP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55B2" w14:textId="1B0F4F4F" w:rsidR="00A409F8" w:rsidRPr="005E491C" w:rsidRDefault="00206611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E66566" w:rsidRPr="005E491C">
              <w:rPr>
                <w:color w:val="auto"/>
                <w:sz w:val="20"/>
                <w:szCs w:val="20"/>
                <w:lang w:val="ka-GE"/>
              </w:rPr>
              <w:t>,,ტექნიკური რეგლამენტი – საწარმოო სათავსების მიკროკლიმატისადმი წაყენებული ჰიგიენური მოთხოვნების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E66566"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დადგენილება 2014 წლის 15 იანვრის №69 დადგენილება</w:t>
            </w:r>
            <w:r w:rsidR="00CA0507" w:rsidRPr="005E491C">
              <w:rPr>
                <w:color w:val="auto"/>
                <w:sz w:val="20"/>
                <w:szCs w:val="20"/>
                <w:lang w:val="ka-GE"/>
              </w:rPr>
              <w:t>;</w:t>
            </w:r>
          </w:p>
          <w:p w14:paraId="01013393" w14:textId="0A551A6C" w:rsidR="00CA0507" w:rsidRPr="005E491C" w:rsidRDefault="00CA0507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5D7CB2">
              <w:rPr>
                <w:color w:val="auto"/>
                <w:sz w:val="20"/>
                <w:szCs w:val="20"/>
              </w:rPr>
              <w:t>“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შრომის ჰიგიენა</w:t>
            </w:r>
            <w:r w:rsidR="005D7CB2">
              <w:rPr>
                <w:color w:val="auto"/>
                <w:sz w:val="20"/>
                <w:szCs w:val="20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რ. კვერენჩხილაძე, თბილისის სახელმწ. სამედიცინო უნივერსიტეტის გამომცემლობა (2016)</w:t>
            </w:r>
            <w:r w:rsidR="004C0233" w:rsidRPr="005E491C">
              <w:rPr>
                <w:color w:val="auto"/>
                <w:sz w:val="20"/>
                <w:szCs w:val="20"/>
                <w:lang w:val="ka-GE"/>
              </w:rPr>
              <w:t xml:space="preserve">;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თავი</w:t>
            </w:r>
            <w:r w:rsidR="000641B3" w:rsidRPr="005E491C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="000641B3" w:rsidRPr="005E491C">
              <w:rPr>
                <w:color w:val="auto"/>
                <w:sz w:val="20"/>
                <w:szCs w:val="20"/>
                <w:lang w:val="en-US"/>
              </w:rPr>
              <w:t>III</w:t>
            </w:r>
            <w:r w:rsidR="006D4536" w:rsidRPr="005E491C">
              <w:rPr>
                <w:color w:val="auto"/>
                <w:sz w:val="20"/>
                <w:szCs w:val="20"/>
                <w:lang w:val="ka-GE"/>
              </w:rPr>
              <w:t xml:space="preserve"> და </w:t>
            </w:r>
            <w:r w:rsidR="006A1745" w:rsidRPr="005E491C">
              <w:rPr>
                <w:color w:val="auto"/>
                <w:sz w:val="20"/>
                <w:szCs w:val="20"/>
                <w:lang w:val="ka-GE"/>
              </w:rPr>
              <w:t xml:space="preserve">თავი </w:t>
            </w:r>
            <w:r w:rsidR="006A1745" w:rsidRPr="005E491C">
              <w:rPr>
                <w:color w:val="auto"/>
                <w:sz w:val="20"/>
                <w:szCs w:val="20"/>
                <w:lang w:val="en-US"/>
              </w:rPr>
              <w:t>XII</w:t>
            </w:r>
            <w:r w:rsidR="000641B3" w:rsidRPr="005E491C">
              <w:rPr>
                <w:color w:val="auto"/>
                <w:sz w:val="20"/>
                <w:szCs w:val="20"/>
                <w:lang w:val="en-US"/>
              </w:rPr>
              <w:t xml:space="preserve"> -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საწარმოო მიკროკლიმატის ჰიგიენა</w:t>
            </w:r>
            <w:r w:rsidR="00761355" w:rsidRPr="005E491C">
              <w:rPr>
                <w:color w:val="auto"/>
                <w:sz w:val="20"/>
                <w:szCs w:val="20"/>
                <w:lang w:val="ka-GE"/>
              </w:rPr>
              <w:t>.</w:t>
            </w:r>
          </w:p>
        </w:tc>
      </w:tr>
      <w:tr w:rsidR="00744D60" w:rsidRPr="005D7CB2" w14:paraId="6ABBD226" w14:textId="77777777" w:rsidTr="005D2DFC">
        <w:trPr>
          <w:trHeight w:val="42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FEFB" w14:textId="4BD13D82" w:rsidR="00744D60" w:rsidRPr="005E491C" w:rsidRDefault="00744D60" w:rsidP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sz w:val="20"/>
                <w:szCs w:val="20"/>
                <w:lang w:val="ka-GE"/>
              </w:rPr>
              <w:t xml:space="preserve">ინდივიდუალური და </w:t>
            </w:r>
            <w:r w:rsidRPr="005E491C">
              <w:rPr>
                <w:sz w:val="20"/>
                <w:szCs w:val="20"/>
                <w:lang w:val="ka-GE"/>
              </w:rPr>
              <w:t>კოლექტიური დაცვის საშუალებები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C0A4" w14:textId="17A27FDC" w:rsidR="00744D60" w:rsidRPr="005E491C" w:rsidRDefault="00744D60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="00D5519D" w:rsidRPr="005E491C">
              <w:rPr>
                <w:color w:val="auto"/>
                <w:sz w:val="20"/>
                <w:szCs w:val="20"/>
                <w:lang w:val="ka-GE"/>
              </w:rPr>
              <w:t>;</w:t>
            </w:r>
          </w:p>
          <w:p w14:paraId="408BD7CF" w14:textId="08377EB3" w:rsidR="00D5519D" w:rsidRPr="005E491C" w:rsidRDefault="00D5519D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302A8" w14:textId="5E4A25ED" w:rsidR="00744D60" w:rsidRPr="005E491C" w:rsidRDefault="00F229D2" w:rsidP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A21B" w14:textId="77777777" w:rsidR="00744D60" w:rsidRPr="005E491C" w:rsidRDefault="00744D60" w:rsidP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8237" w14:textId="77777777" w:rsidR="00744D60" w:rsidRPr="005E491C" w:rsidRDefault="001E069B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 დირექტივა 89/656/EEC სამუშაო ადგილებზე ინდივიდუალური დაცვის საშუალებების გამოყენების შესახებ მინიმალური სტანდარტები</w:t>
            </w:r>
            <w:r w:rsidR="00796DB7" w:rsidRPr="005E491C">
              <w:rPr>
                <w:color w:val="auto"/>
                <w:sz w:val="20"/>
                <w:szCs w:val="20"/>
                <w:lang w:val="ka-GE"/>
              </w:rPr>
              <w:t>;</w:t>
            </w:r>
          </w:p>
          <w:p w14:paraId="78AAFCA4" w14:textId="419C1DB2" w:rsidR="00796DB7" w:rsidRPr="005E491C" w:rsidRDefault="00796DB7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 ,,სიმაღლეზე მუშაობის უსაფრთხოების მოთხოვნების შესახებ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2017 წლის 27 ოქტომბრის №477 დადგენილება (კოლექტიური დაცვის საშუალებები სიმაღლეზე მუშაობისას ნაწილში);</w:t>
            </w:r>
          </w:p>
          <w:p w14:paraId="52E9B46E" w14:textId="2A50A214" w:rsidR="00826DE3" w:rsidRPr="005E491C" w:rsidRDefault="00826DE3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“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შრომის ჰიგიენა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რ. კვერენჩხილაძე, თბილისის სახელმწ. სამედიცინო უნივერსიტეტის გამომცემლობა (2016), თავი </w:t>
            </w:r>
            <w:r w:rsidR="00012C82" w:rsidRPr="005E491C">
              <w:rPr>
                <w:color w:val="auto"/>
                <w:sz w:val="20"/>
                <w:szCs w:val="20"/>
                <w:lang w:val="ka-GE"/>
              </w:rPr>
              <w:t xml:space="preserve">IV, V, VIII, XI და </w:t>
            </w:r>
            <w:r w:rsidR="00761355" w:rsidRPr="005E491C">
              <w:rPr>
                <w:color w:val="auto"/>
                <w:sz w:val="20"/>
                <w:szCs w:val="20"/>
                <w:lang w:val="ka-GE"/>
              </w:rPr>
              <w:t>XII</w:t>
            </w:r>
            <w:r w:rsidR="00012C82" w:rsidRPr="005E491C">
              <w:rPr>
                <w:color w:val="auto"/>
                <w:sz w:val="20"/>
                <w:szCs w:val="20"/>
                <w:lang w:val="ka-GE"/>
              </w:rPr>
              <w:t>.</w:t>
            </w:r>
          </w:p>
        </w:tc>
      </w:tr>
      <w:tr w:rsidR="00744D60" w:rsidRPr="005D7CB2" w14:paraId="49C27462" w14:textId="77777777" w:rsidTr="005D2DFC">
        <w:trPr>
          <w:trHeight w:val="38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F8929" w14:textId="739C71D0" w:rsidR="00744D60" w:rsidRPr="005E491C" w:rsidRDefault="00744D60" w:rsidP="005D2DFC">
            <w:pPr>
              <w:pStyle w:val="abzacixml"/>
              <w:jc w:val="left"/>
              <w:rPr>
                <w:color w:val="auto"/>
                <w:sz w:val="20"/>
                <w:szCs w:val="20"/>
                <w:u w:color="FF000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u w:color="FF0000"/>
                <w:lang w:val="ka-GE"/>
              </w:rPr>
              <w:t xml:space="preserve">შრომის ჰიგიენა: </w:t>
            </w:r>
            <w:r w:rsidRPr="005E491C">
              <w:rPr>
                <w:color w:val="auto"/>
                <w:sz w:val="20"/>
                <w:szCs w:val="20"/>
                <w:u w:color="FF0000"/>
                <w:lang w:val="ka-GE"/>
              </w:rPr>
              <w:t>ქიმიური, ფიზიკური, ბიოლოგიური და ფსიქოსოციალური ფაქტორები;</w:t>
            </w:r>
          </w:p>
          <w:p w14:paraId="4279F51D" w14:textId="3B2DECCB" w:rsidR="00744D60" w:rsidRPr="005E491C" w:rsidRDefault="00744D60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u w:color="FF0000"/>
                <w:lang w:val="ka-GE"/>
              </w:rPr>
              <w:t>მზომი ხელსაწყოები და მათი გამოყენების პრაქტიკული უნარ-ჩვევები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7F47D" w14:textId="688A6922" w:rsidR="00744D60" w:rsidRPr="005E491C" w:rsidRDefault="00744D60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="00F56D05" w:rsidRPr="005E491C">
              <w:rPr>
                <w:color w:val="auto"/>
                <w:sz w:val="20"/>
                <w:szCs w:val="20"/>
              </w:rPr>
              <w:t>;</w:t>
            </w:r>
          </w:p>
          <w:p w14:paraId="5BBD364C" w14:textId="3AA74B92" w:rsidR="00F56D05" w:rsidRPr="005E491C" w:rsidRDefault="00F56D05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8D682" w14:textId="5008D88D" w:rsidR="00744D60" w:rsidRPr="005E491C" w:rsidRDefault="0068353E" w:rsidP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</w:rPr>
              <w:t>1</w:t>
            </w:r>
            <w:r w:rsidR="003E787C" w:rsidRPr="005E491C">
              <w:rPr>
                <w:color w:val="auto"/>
                <w:sz w:val="20"/>
                <w:szCs w:val="20"/>
                <w:lang w:val="ka-GE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A3BF" w14:textId="48D4CBCB" w:rsidR="00744D60" w:rsidRPr="005E491C" w:rsidRDefault="00995F1A" w:rsidP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2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A483" w14:textId="2188D0C7" w:rsidR="00BE19E6" w:rsidRPr="005E491C" w:rsidRDefault="004D327C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D73E91" w:rsidRPr="005E491C">
              <w:rPr>
                <w:color w:val="auto"/>
                <w:sz w:val="20"/>
                <w:szCs w:val="20"/>
                <w:lang w:val="ka-GE"/>
              </w:rPr>
              <w:t>,,ტექნიკური რეგლამენტი – სამუშაო ზონის ჰაერში მავნე ნივთიერებების შემცველობის ზღვრულად დასაშვები კონცენტრაციების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D73E91"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2014 წლის 15 იანვრის №70 დადგენილება;</w:t>
            </w:r>
          </w:p>
          <w:p w14:paraId="53B5A8A4" w14:textId="50BA6833" w:rsidR="000239B6" w:rsidRPr="005E491C" w:rsidRDefault="00BE19E6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0239B6" w:rsidRPr="005E491C">
              <w:rPr>
                <w:color w:val="auto"/>
                <w:sz w:val="20"/>
                <w:szCs w:val="20"/>
                <w:lang w:val="ka-GE"/>
              </w:rPr>
              <w:t>„ტექნიკური რეგლამენტი ,,სამუშაო ზონის ჰაერში ფიბროგენული, შერეული ტიპის მოქმედების აეროზოლებისა და ლითონების ზღვრულად დასაშვები კონცენტრაციების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0239B6"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2014 წლის 15 იანვრის №67 დადგენილება;</w:t>
            </w:r>
          </w:p>
          <w:p w14:paraId="55919E76" w14:textId="193B6998" w:rsidR="008C44BA" w:rsidRPr="005E491C" w:rsidRDefault="002E4E33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sz w:val="20"/>
                <w:szCs w:val="20"/>
                <w:lang w:val="ka-GE"/>
              </w:rPr>
              <w:t xml:space="preserve">- </w:t>
            </w:r>
            <w:r w:rsidR="0051013D" w:rsidRPr="005E491C">
              <w:rPr>
                <w:sz w:val="20"/>
                <w:szCs w:val="20"/>
                <w:lang w:val="ka-GE"/>
              </w:rPr>
              <w:t>„ზოგადი და ლოკალური ვირბაციით გამოწვეული ვიბრაციული დაავადების და პნევმოკონიოზების კლასიფიკაციის დამტკიცების შესახებ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="0051013D" w:rsidRPr="005E491C">
              <w:rPr>
                <w:sz w:val="20"/>
                <w:szCs w:val="20"/>
                <w:lang w:val="ka-GE"/>
              </w:rPr>
              <w:t xml:space="preserve"> საქართველოს შრომის, ჯანმრთელობისა და სოციალური დაცვის მინისტრის 2002 წლის 18 სექტემბრის №264/ნ ბრძანება;</w:t>
            </w:r>
          </w:p>
          <w:p w14:paraId="7BCAE9B9" w14:textId="77777777" w:rsidR="00D5519D" w:rsidRPr="005E491C" w:rsidRDefault="00E4180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 „ტექნიკური რეგლამენტი - ბიოლოგიურ აგენტებზე მუშაობის სანიტარიული ნორმების დამტკიცების შესახებ„ საქართველოს მთავრობის №82 დადგენილება;</w:t>
            </w:r>
          </w:p>
          <w:p w14:paraId="07A19AB1" w14:textId="3FC130C8" w:rsidR="00D5519D" w:rsidRPr="005E491C" w:rsidRDefault="00D5519D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„გარემოს ხარისხობრივი მდგომარეობის ნორმების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შრომის, ჯანმრთელობისა და სოციალური დაცვის მინისტრის 2001 წლის 16 აგვისტოს №297/ნ ბრძანება;</w:t>
            </w:r>
          </w:p>
          <w:p w14:paraId="0DA9E4FD" w14:textId="1E89F8D2" w:rsidR="00BE19E6" w:rsidRPr="005E491C" w:rsidRDefault="00BE19E6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“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შრომის ჰიგიენა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რ. კვერენჩხილაძე, თბილისის სახელმწ. სამედიცინო უნივერსიტეტის გამომცემლობა (2016), თავი IV, </w:t>
            </w:r>
            <w:r w:rsidR="00776AE2" w:rsidRPr="005E491C">
              <w:rPr>
                <w:color w:val="auto"/>
                <w:sz w:val="20"/>
                <w:szCs w:val="20"/>
                <w:lang w:val="ka-GE"/>
              </w:rPr>
              <w:t xml:space="preserve">თავი V,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თავი VII,  თავი VII</w:t>
            </w:r>
            <w:r w:rsidR="00776AE2" w:rsidRPr="005E491C">
              <w:rPr>
                <w:color w:val="auto"/>
                <w:sz w:val="20"/>
                <w:szCs w:val="20"/>
                <w:lang w:val="ka-GE"/>
              </w:rPr>
              <w:t>I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, </w:t>
            </w:r>
            <w:r w:rsidR="00776AE2" w:rsidRPr="005E491C">
              <w:rPr>
                <w:color w:val="auto"/>
                <w:sz w:val="20"/>
                <w:szCs w:val="20"/>
                <w:lang w:val="ka-GE"/>
              </w:rPr>
              <w:t>თავი IX, თავი</w:t>
            </w:r>
            <w:r w:rsidR="008E5010" w:rsidRPr="005E491C">
              <w:rPr>
                <w:color w:val="auto"/>
                <w:sz w:val="20"/>
                <w:szCs w:val="20"/>
                <w:lang w:val="ka-GE"/>
              </w:rPr>
              <w:t xml:space="preserve"> XI</w:t>
            </w:r>
            <w:r w:rsidR="00BF3E1E" w:rsidRPr="005E491C">
              <w:rPr>
                <w:color w:val="auto"/>
                <w:sz w:val="20"/>
                <w:szCs w:val="20"/>
                <w:lang w:val="ka-GE"/>
              </w:rPr>
              <w:t>, თავი XII.</w:t>
            </w:r>
          </w:p>
        </w:tc>
      </w:tr>
      <w:tr w:rsidR="00874150" w:rsidRPr="001F1606" w14:paraId="75E815E9" w14:textId="77777777" w:rsidTr="005D2DFC">
        <w:trPr>
          <w:trHeight w:val="146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7AF77" w14:textId="2D82DF65" w:rsidR="00874150" w:rsidRPr="005E491C" w:rsidRDefault="00874150" w:rsidP="005D7CB2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u w:color="FF0000"/>
                <w:lang w:val="ka-GE"/>
              </w:rPr>
              <w:t xml:space="preserve">უსაფრთხოების </w:t>
            </w:r>
            <w:r w:rsidRPr="005E491C">
              <w:rPr>
                <w:color w:val="auto"/>
                <w:sz w:val="20"/>
                <w:szCs w:val="20"/>
                <w:u w:color="FF0000"/>
                <w:lang w:val="ka-GE"/>
              </w:rPr>
              <w:t>ნიშნები და მონიშვნები  სამუშაო სივრცეში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C03B" w14:textId="6981AB2A" w:rsidR="00874150" w:rsidRPr="005E491C" w:rsidRDefault="00874150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="00F56D05" w:rsidRPr="005E491C">
              <w:rPr>
                <w:color w:val="auto"/>
                <w:sz w:val="20"/>
                <w:szCs w:val="20"/>
              </w:rPr>
              <w:t>;</w:t>
            </w:r>
          </w:p>
          <w:p w14:paraId="1013363C" w14:textId="70603B71" w:rsidR="00F56D05" w:rsidRPr="005E491C" w:rsidRDefault="00F56D05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452A5" w14:textId="3FF5B904" w:rsidR="00874150" w:rsidRPr="005E491C" w:rsidRDefault="00874150" w:rsidP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9DCF" w14:textId="50C7A1EC" w:rsidR="00874150" w:rsidRPr="005E491C" w:rsidRDefault="003978E0" w:rsidP="005D2DFC">
            <w:pPr>
              <w:pStyle w:val="abzacixml"/>
              <w:jc w:val="left"/>
              <w:rPr>
                <w:rStyle w:val="Strong"/>
                <w:b w:val="0"/>
                <w:sz w:val="20"/>
                <w:szCs w:val="20"/>
                <w:lang w:val="ka-GE"/>
              </w:rPr>
            </w:pPr>
            <w:r w:rsidRPr="005E491C">
              <w:rPr>
                <w:rStyle w:val="Strong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015C" w14:textId="2E43A6C4" w:rsidR="000C452A" w:rsidRPr="005E491C" w:rsidRDefault="00503329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rStyle w:val="Strong"/>
                <w:b w:val="0"/>
                <w:sz w:val="20"/>
                <w:szCs w:val="20"/>
                <w:lang w:val="ka-GE"/>
              </w:rPr>
              <w:t xml:space="preserve">- </w:t>
            </w:r>
            <w:r w:rsidR="000C452A" w:rsidRPr="005E491C">
              <w:rPr>
                <w:color w:val="auto"/>
                <w:sz w:val="20"/>
                <w:szCs w:val="20"/>
                <w:lang w:val="ka-GE"/>
              </w:rPr>
              <w:t>„</w:t>
            </w:r>
            <w:r w:rsidR="000C452A" w:rsidRPr="005E491C">
              <w:rPr>
                <w:color w:val="auto"/>
                <w:sz w:val="20"/>
                <w:szCs w:val="20"/>
              </w:rPr>
              <w:t>საშიში ქიმიური ნივთიერებების ნიშანდებისა და ეტიკეტირების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0C452A" w:rsidRPr="005E491C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="000C452A" w:rsidRPr="005E491C">
              <w:rPr>
                <w:color w:val="auto"/>
                <w:sz w:val="20"/>
                <w:szCs w:val="20"/>
              </w:rPr>
              <w:t>საქართველოს მთავრობის №428</w:t>
            </w:r>
            <w:r w:rsidR="000C452A" w:rsidRPr="005E491C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="000C452A" w:rsidRPr="005E491C">
              <w:rPr>
                <w:color w:val="auto"/>
                <w:sz w:val="20"/>
                <w:szCs w:val="20"/>
              </w:rPr>
              <w:t>დადგენილება</w:t>
            </w:r>
            <w:r w:rsidR="000C452A" w:rsidRPr="005E491C">
              <w:rPr>
                <w:color w:val="auto"/>
                <w:sz w:val="20"/>
                <w:szCs w:val="20"/>
                <w:lang w:val="ka-GE"/>
              </w:rPr>
              <w:t>;</w:t>
            </w:r>
            <w:r w:rsidR="000C452A" w:rsidRPr="005E491C">
              <w:rPr>
                <w:color w:val="auto"/>
                <w:sz w:val="20"/>
                <w:szCs w:val="20"/>
              </w:rPr>
              <w:t xml:space="preserve"> </w:t>
            </w:r>
          </w:p>
          <w:p w14:paraId="11E42D10" w14:textId="6BBA3605" w:rsidR="00874150" w:rsidRPr="005E491C" w:rsidRDefault="000C452A" w:rsidP="005D2DFC">
            <w:pPr>
              <w:pStyle w:val="abzacixml"/>
              <w:jc w:val="left"/>
              <w:rPr>
                <w:rStyle w:val="Strong"/>
                <w:b w:val="0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503329" w:rsidRPr="005E491C">
              <w:rPr>
                <w:rStyle w:val="Strong"/>
                <w:b w:val="0"/>
                <w:sz w:val="20"/>
                <w:szCs w:val="20"/>
                <w:lang w:val="ka-GE"/>
              </w:rPr>
              <w:t>დირექტივა 92/58/EEC სამუშაოზე უსაფრთხოებასა და/ან ჯანმრთელობასთან დაკავშირებული ნიშნების განთავსების მიზნით მინიმალური მოთხოვნების შესახებ</w:t>
            </w:r>
            <w:r w:rsidRPr="005E491C">
              <w:rPr>
                <w:rStyle w:val="Strong"/>
                <w:b w:val="0"/>
                <w:sz w:val="20"/>
                <w:szCs w:val="20"/>
                <w:lang w:val="ka-GE"/>
              </w:rPr>
              <w:t>;</w:t>
            </w:r>
          </w:p>
          <w:p w14:paraId="42B35C48" w14:textId="6BCF21B9" w:rsidR="000C452A" w:rsidRPr="005E491C" w:rsidRDefault="000C452A" w:rsidP="005D2DFC">
            <w:pPr>
              <w:pStyle w:val="abzacixml"/>
              <w:jc w:val="left"/>
              <w:rPr>
                <w:rStyle w:val="Strong"/>
                <w:b w:val="0"/>
                <w:sz w:val="20"/>
                <w:szCs w:val="20"/>
                <w:lang w:val="ka-GE"/>
              </w:rPr>
            </w:pPr>
          </w:p>
        </w:tc>
      </w:tr>
      <w:tr w:rsidR="00A60DDC" w:rsidRPr="001F1606" w14:paraId="3BDF8F78" w14:textId="77777777" w:rsidTr="005D2DFC">
        <w:trPr>
          <w:trHeight w:val="3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39EF" w14:textId="79A16938" w:rsidR="00A60DDC" w:rsidRPr="005E491C" w:rsidRDefault="00A60DDC" w:rsidP="005D2DFC">
            <w:pPr>
              <w:pStyle w:val="abzacixml"/>
              <w:jc w:val="left"/>
              <w:rPr>
                <w:color w:val="auto"/>
                <w:sz w:val="20"/>
                <w:szCs w:val="20"/>
                <w:u w:color="FF000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u w:color="FF0000"/>
                <w:lang w:val="ka-GE"/>
              </w:rPr>
              <w:t xml:space="preserve">გადაუდებელი </w:t>
            </w:r>
            <w:r w:rsidRPr="005E491C">
              <w:rPr>
                <w:color w:val="auto"/>
                <w:sz w:val="20"/>
                <w:szCs w:val="20"/>
                <w:u w:color="FF0000"/>
                <w:lang w:val="ka-GE"/>
              </w:rPr>
              <w:t>ღონისძიებების დაგეგმვა და განხორციელება;</w:t>
            </w:r>
          </w:p>
          <w:p w14:paraId="09AA0DED" w14:textId="10C0E349" w:rsidR="00A60DDC" w:rsidRPr="005E491C" w:rsidRDefault="00A60DDC" w:rsidP="005D7CB2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u w:color="FF0000"/>
                <w:lang w:val="ka-GE"/>
              </w:rPr>
              <w:t>საევაკუაციო გეგმა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7D6B" w14:textId="57F4974D" w:rsidR="00A60DDC" w:rsidRPr="005E491C" w:rsidRDefault="00A60DDC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="00F56D05" w:rsidRPr="005E491C">
              <w:rPr>
                <w:color w:val="auto"/>
                <w:sz w:val="20"/>
                <w:szCs w:val="20"/>
              </w:rPr>
              <w:t>;</w:t>
            </w:r>
          </w:p>
          <w:p w14:paraId="5BE4F3DE" w14:textId="6155D428" w:rsidR="00F56D05" w:rsidRPr="005E491C" w:rsidRDefault="00F56D05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C8361" w14:textId="136AE60F" w:rsidR="00A60DDC" w:rsidRPr="005E491C" w:rsidRDefault="000D59A3" w:rsidP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C078" w14:textId="07087BD5" w:rsidR="00A60DDC" w:rsidRPr="005E491C" w:rsidRDefault="000003E3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</w:rPr>
              <w:t>1</w:t>
            </w:r>
            <w:r w:rsidR="00A60DDC" w:rsidRPr="005E491C">
              <w:rPr>
                <w:color w:val="auto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C30A" w14:textId="3803FF78" w:rsidR="00E34029" w:rsidRPr="005E491C" w:rsidRDefault="00782BB8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sz w:val="20"/>
                <w:szCs w:val="20"/>
                <w:lang w:val="ka-GE"/>
              </w:rPr>
              <w:t xml:space="preserve">- </w:t>
            </w:r>
            <w:r w:rsidR="00541CDA" w:rsidRPr="005E491C">
              <w:rPr>
                <w:sz w:val="20"/>
                <w:szCs w:val="20"/>
                <w:lang w:val="ka-GE"/>
              </w:rPr>
              <w:t>,,სახანძრო უსაფრთხოების წესებისა და პირობების შესახებ ტექნიკური რეგლამენტის დამტკიცების თაობაზე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="00541CDA" w:rsidRPr="005E491C">
              <w:rPr>
                <w:sz w:val="20"/>
                <w:szCs w:val="20"/>
                <w:lang w:val="ka-GE"/>
              </w:rPr>
              <w:t xml:space="preserve"> საქართველოს მთავრობის 2015 წლის 30 ივლისის №370 დადგენილება;</w:t>
            </w:r>
          </w:p>
          <w:p w14:paraId="52F92A7B" w14:textId="3996FD83" w:rsidR="005B2DF0" w:rsidRPr="005E491C" w:rsidRDefault="00EA5D06" w:rsidP="005D2DFC">
            <w:pPr>
              <w:pStyle w:val="ckhrilixml"/>
              <w:jc w:val="left"/>
              <w:rPr>
                <w:sz w:val="20"/>
                <w:szCs w:val="20"/>
                <w:lang w:val="ka-GE"/>
              </w:rPr>
            </w:pPr>
            <w:r w:rsidRPr="005E491C">
              <w:rPr>
                <w:sz w:val="20"/>
                <w:szCs w:val="20"/>
                <w:lang w:val="ka-GE"/>
              </w:rPr>
              <w:t>- „საწარმოო ავარიები და კატასტროფები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Pr="005E491C">
              <w:rPr>
                <w:sz w:val="20"/>
                <w:szCs w:val="20"/>
                <w:lang w:val="ka-GE"/>
              </w:rPr>
              <w:t xml:space="preserve"> ლ. ჩხეიძე, ნ. ჯვარელია, ნ. მაჭავარიანი (2018)</w:t>
            </w:r>
            <w:r w:rsidR="004B5FD1" w:rsidRPr="005E491C">
              <w:rPr>
                <w:sz w:val="20"/>
                <w:szCs w:val="20"/>
                <w:lang w:val="ka-GE"/>
              </w:rPr>
              <w:t>.</w:t>
            </w:r>
          </w:p>
        </w:tc>
      </w:tr>
      <w:tr w:rsidR="00A60DDC" w:rsidRPr="001F1606" w14:paraId="4C7ADAF5" w14:textId="77777777" w:rsidTr="005D2DFC">
        <w:trPr>
          <w:trHeight w:val="38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FBFD2" w14:textId="52DC26D5" w:rsidR="00A60DDC" w:rsidRPr="005E491C" w:rsidRDefault="00A60DDC" w:rsidP="005D7CB2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u w:color="FF0000"/>
                <w:lang w:val="ka-GE"/>
              </w:rPr>
              <w:t xml:space="preserve">გარემოსდაცვითი </w:t>
            </w:r>
            <w:r w:rsidRPr="005E491C">
              <w:rPr>
                <w:color w:val="auto"/>
                <w:sz w:val="20"/>
                <w:szCs w:val="20"/>
                <w:u w:color="FF0000"/>
                <w:lang w:val="ka-GE"/>
              </w:rPr>
              <w:t>საკითხები შრომის უსაფრთხოების სფეროში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6E5BC" w14:textId="3B42647B" w:rsidR="00A60DDC" w:rsidRPr="005E491C" w:rsidRDefault="00A60DDC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="009B42E2" w:rsidRPr="005E491C">
              <w:rPr>
                <w:color w:val="auto"/>
                <w:sz w:val="20"/>
                <w:szCs w:val="20"/>
              </w:rPr>
              <w:t>;</w:t>
            </w:r>
          </w:p>
          <w:p w14:paraId="47BE8ADE" w14:textId="3D683D4A" w:rsidR="00F56D05" w:rsidRPr="005E491C" w:rsidRDefault="00F56D05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4D99" w14:textId="17D50539" w:rsidR="00A60DDC" w:rsidRPr="005E491C" w:rsidRDefault="00252910" w:rsidP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2692" w14:textId="77777777" w:rsidR="00A60DDC" w:rsidRPr="005E491C" w:rsidRDefault="00A60DDC" w:rsidP="005D2DFC">
            <w:pPr>
              <w:pStyle w:val="abzacixml"/>
              <w:numPr>
                <w:ilvl w:val="0"/>
                <w:numId w:val="3"/>
              </w:numPr>
              <w:jc w:val="left"/>
              <w:rPr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B36B7" w14:textId="134A5CD1" w:rsidR="00C27A6C" w:rsidRPr="005E491C" w:rsidRDefault="00A41432" w:rsidP="005D2DFC">
            <w:pPr>
              <w:pStyle w:val="abzacixml"/>
              <w:jc w:val="left"/>
              <w:rPr>
                <w:sz w:val="20"/>
                <w:szCs w:val="20"/>
                <w:lang w:val="ka-GE"/>
              </w:rPr>
            </w:pPr>
            <w:r w:rsidRPr="005E491C">
              <w:rPr>
                <w:sz w:val="20"/>
                <w:szCs w:val="20"/>
                <w:lang w:val="ka-GE"/>
              </w:rPr>
              <w:t xml:space="preserve">- </w:t>
            </w:r>
            <w:r w:rsidR="005D7CB2">
              <w:rPr>
                <w:sz w:val="20"/>
                <w:szCs w:val="20"/>
                <w:lang w:val="ka-GE"/>
              </w:rPr>
              <w:t>„</w:t>
            </w:r>
            <w:r w:rsidRPr="005E491C">
              <w:rPr>
                <w:sz w:val="20"/>
                <w:szCs w:val="20"/>
              </w:rPr>
              <w:t>გარემოს დაცვის შესახებ</w:t>
            </w:r>
            <w:r w:rsidR="005D7CB2">
              <w:rPr>
                <w:sz w:val="20"/>
                <w:szCs w:val="20"/>
              </w:rPr>
              <w:t>”</w:t>
            </w:r>
            <w:r w:rsidRPr="005E491C">
              <w:rPr>
                <w:sz w:val="20"/>
                <w:szCs w:val="20"/>
              </w:rPr>
              <w:t xml:space="preserve"> საქარ</w:t>
            </w:r>
            <w:r w:rsidRPr="005E491C">
              <w:rPr>
                <w:sz w:val="20"/>
                <w:szCs w:val="20"/>
                <w:lang w:val="ka-GE"/>
              </w:rPr>
              <w:t>თველოს კანონი;</w:t>
            </w:r>
          </w:p>
          <w:p w14:paraId="251E0ECD" w14:textId="397BA1BE" w:rsidR="00C27A6C" w:rsidRPr="005E491C" w:rsidRDefault="00FB78C4" w:rsidP="005D2DFC">
            <w:pPr>
              <w:pStyle w:val="abzacixml"/>
              <w:jc w:val="left"/>
              <w:rPr>
                <w:sz w:val="20"/>
                <w:szCs w:val="20"/>
                <w:lang w:val="ka-GE"/>
              </w:rPr>
            </w:pPr>
            <w:r w:rsidRPr="005E491C">
              <w:rPr>
                <w:sz w:val="20"/>
                <w:szCs w:val="20"/>
                <w:lang w:val="ka-GE"/>
              </w:rPr>
              <w:t xml:space="preserve">- </w:t>
            </w:r>
            <w:r w:rsidR="00C27A6C" w:rsidRPr="005E491C">
              <w:rPr>
                <w:sz w:val="20"/>
                <w:szCs w:val="20"/>
                <w:lang w:val="ka-GE"/>
              </w:rPr>
              <w:t>საქართველოს კანონი „გარემოსდაცვითი შეფასების კოდექსი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="00C27A6C" w:rsidRPr="005E491C">
              <w:rPr>
                <w:sz w:val="20"/>
                <w:szCs w:val="20"/>
                <w:lang w:val="ka-GE"/>
              </w:rPr>
              <w:t>;</w:t>
            </w:r>
          </w:p>
          <w:p w14:paraId="36BE498E" w14:textId="1FF53DDC" w:rsidR="00981E1E" w:rsidRPr="005E491C" w:rsidRDefault="000967E6" w:rsidP="005D2DFC">
            <w:pPr>
              <w:pStyle w:val="abzacixml"/>
              <w:jc w:val="left"/>
              <w:rPr>
                <w:sz w:val="20"/>
                <w:szCs w:val="20"/>
                <w:lang w:val="ka-GE"/>
              </w:rPr>
            </w:pPr>
            <w:r w:rsidRPr="005E491C">
              <w:rPr>
                <w:sz w:val="20"/>
                <w:szCs w:val="20"/>
              </w:rPr>
              <w:t xml:space="preserve">- </w:t>
            </w:r>
            <w:r w:rsidRPr="005E491C">
              <w:rPr>
                <w:sz w:val="20"/>
                <w:szCs w:val="20"/>
                <w:lang w:val="ka-GE"/>
              </w:rPr>
              <w:t>საქართველოს კანონი „ნარჩენების მართვის კოდექსი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Pr="005E491C">
              <w:rPr>
                <w:sz w:val="20"/>
                <w:szCs w:val="20"/>
                <w:lang w:val="ka-GE"/>
              </w:rPr>
              <w:t>;</w:t>
            </w:r>
          </w:p>
          <w:p w14:paraId="1A08241D" w14:textId="3387DE2F" w:rsidR="00C27A6C" w:rsidRPr="005E491C" w:rsidRDefault="00C27A6C" w:rsidP="005D2DFC">
            <w:pPr>
              <w:pStyle w:val="abzacixml"/>
              <w:jc w:val="left"/>
              <w:rPr>
                <w:sz w:val="20"/>
                <w:szCs w:val="20"/>
                <w:lang w:val="ka-GE"/>
              </w:rPr>
            </w:pPr>
            <w:r w:rsidRPr="005E491C">
              <w:rPr>
                <w:sz w:val="20"/>
                <w:szCs w:val="20"/>
              </w:rPr>
              <w:t xml:space="preserve">- </w:t>
            </w:r>
            <w:r w:rsidR="005D7CB2">
              <w:rPr>
                <w:sz w:val="20"/>
                <w:szCs w:val="20"/>
                <w:lang w:val="ka-GE"/>
              </w:rPr>
              <w:t>„</w:t>
            </w:r>
            <w:r w:rsidRPr="005E491C">
              <w:rPr>
                <w:sz w:val="20"/>
                <w:szCs w:val="20"/>
                <w:lang w:val="ka-GE"/>
              </w:rPr>
              <w:t>სახიფათო ნარჩენების შეგროვებისა და დამუშავების სპეციალური მოთხოვნების შესახებ ტექნიკური რეგლამენტის დამტკიცების თაობაზე</w:t>
            </w:r>
            <w:r w:rsidR="005D7CB2">
              <w:rPr>
                <w:sz w:val="20"/>
                <w:szCs w:val="20"/>
              </w:rPr>
              <w:t>”</w:t>
            </w:r>
            <w:r w:rsidRPr="005E491C">
              <w:rPr>
                <w:sz w:val="20"/>
                <w:szCs w:val="20"/>
              </w:rPr>
              <w:t xml:space="preserve"> </w:t>
            </w:r>
            <w:r w:rsidRPr="005E491C">
              <w:rPr>
                <w:sz w:val="20"/>
                <w:szCs w:val="20"/>
                <w:lang w:val="ka-GE"/>
              </w:rPr>
              <w:t>საქართველოს მთავრობის</w:t>
            </w:r>
            <w:r w:rsidRPr="005E491C">
              <w:rPr>
                <w:sz w:val="20"/>
                <w:szCs w:val="20"/>
              </w:rPr>
              <w:t xml:space="preserve"> </w:t>
            </w:r>
            <w:r w:rsidRPr="005E491C">
              <w:rPr>
                <w:sz w:val="20"/>
                <w:szCs w:val="20"/>
                <w:lang w:val="ka-GE"/>
              </w:rPr>
              <w:t>2016 წლის 29 მარტის</w:t>
            </w:r>
            <w:r w:rsidRPr="005E491C">
              <w:rPr>
                <w:sz w:val="20"/>
                <w:szCs w:val="20"/>
              </w:rPr>
              <w:t xml:space="preserve"> </w:t>
            </w:r>
            <w:r w:rsidRPr="005E491C">
              <w:rPr>
                <w:sz w:val="20"/>
                <w:szCs w:val="20"/>
                <w:lang w:val="ka-GE"/>
              </w:rPr>
              <w:t>№145 დადგენილება;</w:t>
            </w:r>
          </w:p>
          <w:p w14:paraId="4B612F7F" w14:textId="77777777" w:rsidR="00F56D05" w:rsidRPr="005E491C" w:rsidRDefault="00F56D05" w:rsidP="005D2DFC">
            <w:pPr>
              <w:pStyle w:val="abzacixml"/>
              <w:jc w:val="left"/>
              <w:rPr>
                <w:sz w:val="20"/>
                <w:szCs w:val="20"/>
                <w:lang w:val="ka-GE"/>
              </w:rPr>
            </w:pPr>
          </w:p>
          <w:p w14:paraId="4BC7D673" w14:textId="5CED552C" w:rsidR="006475CB" w:rsidRPr="005E491C" w:rsidRDefault="006475CB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</w:p>
        </w:tc>
      </w:tr>
      <w:tr w:rsidR="009258B9" w:rsidRPr="001F1606" w14:paraId="0903831D" w14:textId="77777777" w:rsidTr="005D2DFC">
        <w:trPr>
          <w:trHeight w:val="42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ED966" w14:textId="7E63824B" w:rsidR="009258B9" w:rsidRPr="00F32333" w:rsidRDefault="009258B9" w:rsidP="005D7CB2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u w:color="FF0000"/>
                <w:lang w:val="ka-GE"/>
              </w:rPr>
              <w:t>ტვირთის გადატანა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DFD3" w14:textId="098B374B" w:rsidR="009258B9" w:rsidRPr="005E491C" w:rsidRDefault="009258B9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="00F56D05" w:rsidRPr="005E491C">
              <w:rPr>
                <w:color w:val="auto"/>
                <w:sz w:val="20"/>
                <w:szCs w:val="20"/>
              </w:rPr>
              <w:t>;</w:t>
            </w:r>
          </w:p>
          <w:p w14:paraId="4056E337" w14:textId="51A2D003" w:rsidR="00F56D05" w:rsidRPr="005E491C" w:rsidRDefault="00F56D05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7818E" w14:textId="538E95F7" w:rsidR="009258B9" w:rsidRPr="005E491C" w:rsidRDefault="009258B9" w:rsidP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2C9D2" w14:textId="77777777" w:rsidR="009258B9" w:rsidRPr="005E491C" w:rsidRDefault="009258B9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2F302" w14:textId="4C385090" w:rsidR="00386CAD" w:rsidRPr="005E491C" w:rsidRDefault="00386CAD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 „საწარმოო ესთეტიკა და ერგონომიკა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ლ. ჩხეიძე, საგამომცემლო სახლი „ტექნიკური უნივერსიტეტი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(2017);</w:t>
            </w:r>
          </w:p>
          <w:p w14:paraId="51DA1A80" w14:textId="3C7FCF40" w:rsidR="00386CAD" w:rsidRPr="005E491C" w:rsidRDefault="00386CAD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„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შრომის ჰიგიენა</w:t>
            </w:r>
            <w:r w:rsidR="005D7CB2">
              <w:rPr>
                <w:color w:val="auto"/>
                <w:sz w:val="20"/>
                <w:szCs w:val="20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რ. კვერენჩხილაძე, თბილისის სახელმწ. სამედიცინო უნივერსიტეტის გამომცემლობა (2016), თავი</w:t>
            </w:r>
            <w:r w:rsidR="001C4F79" w:rsidRPr="005E491C">
              <w:rPr>
                <w:color w:val="auto"/>
                <w:sz w:val="20"/>
                <w:szCs w:val="20"/>
              </w:rPr>
              <w:t xml:space="preserve"> II</w:t>
            </w:r>
          </w:p>
          <w:p w14:paraId="181216DB" w14:textId="7B62A6E5" w:rsidR="009258B9" w:rsidRPr="005E491C" w:rsidRDefault="00386CAD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7E7F4D" w:rsidRPr="005E491C">
              <w:rPr>
                <w:color w:val="auto"/>
                <w:sz w:val="20"/>
                <w:szCs w:val="20"/>
                <w:lang w:val="ka-GE"/>
              </w:rPr>
              <w:t>დირექტივა 90/269/EEC ტვირთის ხელით აწევის დროს, მუშაკთა მიერ განსაკუთრებით ზურგის დაზიანების საფრთხის არსებობის პირობებში, ჯანმრთელობისა და უსაფრთხოების მინიმალური მოთხოვნების შესახებ</w:t>
            </w:r>
          </w:p>
        </w:tc>
      </w:tr>
      <w:tr w:rsidR="009258B9" w:rsidRPr="001F1606" w14:paraId="281AD57F" w14:textId="77777777" w:rsidTr="005D2DFC">
        <w:trPr>
          <w:trHeight w:val="42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6711F" w14:textId="0E3E9ABA" w:rsidR="009258B9" w:rsidRPr="00F32333" w:rsidDel="0036014C" w:rsidRDefault="009258B9" w:rsidP="005D7CB2">
            <w:pPr>
              <w:pStyle w:val="abzacixml"/>
              <w:jc w:val="left"/>
              <w:rPr>
                <w:color w:val="auto"/>
                <w:sz w:val="20"/>
                <w:szCs w:val="20"/>
                <w:u w:color="FF000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u w:color="FF0000"/>
                <w:lang w:val="ka-GE"/>
              </w:rPr>
              <w:t>სიმაღლეზე მუშაობა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6EEE" w14:textId="72BF979D" w:rsidR="009258B9" w:rsidRPr="005E491C" w:rsidRDefault="009258B9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="00F56D05" w:rsidRPr="005E491C">
              <w:rPr>
                <w:color w:val="auto"/>
                <w:sz w:val="20"/>
                <w:szCs w:val="20"/>
              </w:rPr>
              <w:t>;</w:t>
            </w:r>
          </w:p>
          <w:p w14:paraId="250EA74D" w14:textId="17DA697F" w:rsidR="00F56D05" w:rsidRPr="005E491C" w:rsidRDefault="00F56D05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0452" w14:textId="49FB825C" w:rsidR="009258B9" w:rsidRPr="005E491C" w:rsidRDefault="00D6760E" w:rsidP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DA500" w14:textId="6D527516" w:rsidR="009258B9" w:rsidRPr="005E491C" w:rsidRDefault="009258B9" w:rsidP="005D2DFC">
            <w:pPr>
              <w:pStyle w:val="abzacixml"/>
              <w:numPr>
                <w:ilvl w:val="0"/>
                <w:numId w:val="3"/>
              </w:numPr>
              <w:jc w:val="left"/>
              <w:rPr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0B5E0" w14:textId="009928BB" w:rsidR="00567157" w:rsidRPr="005E491C" w:rsidRDefault="00AE1C5F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567157" w:rsidRPr="005E491C">
              <w:rPr>
                <w:color w:val="auto"/>
                <w:sz w:val="20"/>
                <w:szCs w:val="20"/>
                <w:lang w:val="ka-GE"/>
              </w:rPr>
              <w:t>,,სიმაღლეზე მუშაობის უსაფრთხოების მოთხოვნების შესახებ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567157"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2017 წლის 27 ოქტომბრის №477 დადგენილება;</w:t>
            </w:r>
          </w:p>
          <w:p w14:paraId="12F3A558" w14:textId="0F62CC73" w:rsidR="009258B9" w:rsidRPr="005E491C" w:rsidRDefault="00AE1C5F" w:rsidP="005D2DFC">
            <w:pPr>
              <w:pStyle w:val="ckhrilixml"/>
              <w:jc w:val="left"/>
              <w:rPr>
                <w:sz w:val="20"/>
                <w:szCs w:val="20"/>
              </w:rPr>
            </w:pPr>
            <w:r w:rsidRPr="005E491C">
              <w:rPr>
                <w:sz w:val="20"/>
                <w:szCs w:val="20"/>
                <w:lang w:val="ka-GE"/>
              </w:rPr>
              <w:t>- დირექტივა 92/57/EEC დროებით ან მოძრავ სამშენებლო უბნებზე უსაფრთხოებისა და ჯანმრთელობის მინიმალური მოთხოვნების იმპლემენტაციის შესახებ.</w:t>
            </w:r>
          </w:p>
        </w:tc>
      </w:tr>
      <w:tr w:rsidR="009258B9" w:rsidRPr="001F1606" w14:paraId="2263E448" w14:textId="77777777" w:rsidTr="005D2DFC">
        <w:trPr>
          <w:trHeight w:val="61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A1CF" w14:textId="12C28832" w:rsidR="009258B9" w:rsidRPr="005E491C" w:rsidRDefault="009258B9" w:rsidP="005D7CB2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u w:color="FF0000"/>
                <w:lang w:val="ka-GE"/>
              </w:rPr>
              <w:t xml:space="preserve">აალებად და </w:t>
            </w:r>
            <w:r w:rsidRPr="005E491C">
              <w:rPr>
                <w:color w:val="auto"/>
                <w:sz w:val="20"/>
                <w:szCs w:val="20"/>
                <w:u w:color="FF0000"/>
                <w:lang w:val="ka-GE"/>
              </w:rPr>
              <w:t>ფეთქებად ნივთიერებებთან მუშაობის სტანდარტები და წესები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C220" w14:textId="67EC81E4" w:rsidR="009258B9" w:rsidRPr="005E491C" w:rsidRDefault="009258B9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="00F56D05" w:rsidRPr="005E491C">
              <w:rPr>
                <w:color w:val="auto"/>
                <w:sz w:val="20"/>
                <w:szCs w:val="20"/>
              </w:rPr>
              <w:t>;</w:t>
            </w:r>
          </w:p>
          <w:p w14:paraId="315522FB" w14:textId="6DCA64C0" w:rsidR="00F56D05" w:rsidRPr="005E491C" w:rsidRDefault="00F56D05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BF6B" w14:textId="77777777" w:rsidR="009258B9" w:rsidRPr="005E491C" w:rsidRDefault="009258B9" w:rsidP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58FA" w14:textId="77777777" w:rsidR="009258B9" w:rsidRPr="005E491C" w:rsidRDefault="009258B9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ED990" w14:textId="66BA8A02" w:rsidR="008C20C2" w:rsidRPr="005E491C" w:rsidRDefault="00802242" w:rsidP="005D2DFC">
            <w:pPr>
              <w:pStyle w:val="abzacixml"/>
              <w:shd w:val="clear" w:color="auto" w:fill="FFFFFF" w:themeFill="background1"/>
              <w:jc w:val="left"/>
              <w:rPr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8C20C2" w:rsidRPr="005E491C">
              <w:rPr>
                <w:color w:val="auto"/>
                <w:sz w:val="20"/>
                <w:szCs w:val="20"/>
                <w:lang w:val="ka-GE"/>
              </w:rPr>
              <w:t>„</w:t>
            </w:r>
            <w:r w:rsidR="008C20C2" w:rsidRPr="005E491C">
              <w:rPr>
                <w:sz w:val="20"/>
                <w:szCs w:val="20"/>
              </w:rPr>
              <w:t>საშიში ქიმიური ნივთიერებების ნიშანდებისა და ეტიკეტირების ტექნიკური რეგლამენტის დამტკიცების თაობაზე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="008C20C2" w:rsidRPr="005E491C">
              <w:rPr>
                <w:sz w:val="20"/>
                <w:szCs w:val="20"/>
                <w:lang w:val="ka-GE"/>
              </w:rPr>
              <w:t xml:space="preserve"> </w:t>
            </w:r>
            <w:r w:rsidR="008C20C2" w:rsidRPr="005E491C">
              <w:rPr>
                <w:sz w:val="20"/>
                <w:szCs w:val="20"/>
              </w:rPr>
              <w:t>საქართველოს მთავრობის №428</w:t>
            </w:r>
            <w:r w:rsidR="008C20C2" w:rsidRPr="005E491C">
              <w:rPr>
                <w:sz w:val="20"/>
                <w:szCs w:val="20"/>
                <w:lang w:val="ka-GE"/>
              </w:rPr>
              <w:t xml:space="preserve"> </w:t>
            </w:r>
            <w:r w:rsidR="008C20C2" w:rsidRPr="005E491C">
              <w:rPr>
                <w:sz w:val="20"/>
                <w:szCs w:val="20"/>
              </w:rPr>
              <w:t>დადგენილება</w:t>
            </w:r>
            <w:r w:rsidR="008C20C2" w:rsidRPr="005E491C">
              <w:rPr>
                <w:sz w:val="20"/>
                <w:szCs w:val="20"/>
                <w:lang w:val="ka-GE"/>
              </w:rPr>
              <w:t>;</w:t>
            </w:r>
          </w:p>
          <w:p w14:paraId="54E8C412" w14:textId="3C91AA0F" w:rsidR="008C20C2" w:rsidRPr="005E491C" w:rsidRDefault="008C20C2" w:rsidP="005D2DFC">
            <w:pPr>
              <w:pStyle w:val="abzacixml"/>
              <w:shd w:val="clear" w:color="auto" w:fill="FFFFFF" w:themeFill="background1"/>
              <w:jc w:val="left"/>
              <w:rPr>
                <w:bCs/>
                <w:sz w:val="20"/>
                <w:szCs w:val="20"/>
                <w:lang w:val="ka-GE"/>
              </w:rPr>
            </w:pPr>
            <w:r w:rsidRPr="005E491C">
              <w:rPr>
                <w:sz w:val="20"/>
                <w:szCs w:val="20"/>
                <w:lang w:val="ka-GE"/>
              </w:rPr>
              <w:t xml:space="preserve">- </w:t>
            </w:r>
            <w:r w:rsidRPr="005E491C">
              <w:rPr>
                <w:bCs/>
                <w:sz w:val="20"/>
                <w:szCs w:val="20"/>
              </w:rPr>
              <w:t>საშიში ქიმიური ნივთიერებების კლასიფიკაციის შესახებ დებულების დამტკიცების თაობაზე</w:t>
            </w:r>
            <w:r w:rsidR="005D7CB2">
              <w:rPr>
                <w:bCs/>
                <w:sz w:val="20"/>
                <w:szCs w:val="20"/>
                <w:lang w:val="ka-GE"/>
              </w:rPr>
              <w:t>”</w:t>
            </w:r>
            <w:r w:rsidRPr="005E491C">
              <w:rPr>
                <w:bCs/>
                <w:sz w:val="20"/>
                <w:szCs w:val="20"/>
                <w:lang w:val="ka-GE"/>
              </w:rPr>
              <w:t xml:space="preserve"> საქართველოს შრომის, ჯანმრთელობისა და სოციალური დაცვის მინისტრის  №79/ნ ბრძანება;</w:t>
            </w:r>
          </w:p>
          <w:p w14:paraId="6B5B233E" w14:textId="636E805B" w:rsidR="00FC1288" w:rsidRPr="005E491C" w:rsidRDefault="008C20C2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bCs/>
                <w:sz w:val="20"/>
                <w:szCs w:val="20"/>
                <w:lang w:val="ka-GE"/>
              </w:rPr>
              <w:t xml:space="preserve">- </w:t>
            </w:r>
            <w:r w:rsidR="003E29EF" w:rsidRPr="005E491C">
              <w:rPr>
                <w:color w:val="auto"/>
                <w:sz w:val="20"/>
                <w:szCs w:val="20"/>
                <w:lang w:val="ka-GE"/>
              </w:rPr>
              <w:t>დირექტივა 1999/92/EC ფეთქებადი ატმოსფეროს გამო პოტენციური რისკის ქვეშ მყოფ მუშაკთა უსაფრთხოებისა და ჯანმრთელობის დაცვის გაუმჯობესების მიზნით</w:t>
            </w:r>
            <w:r w:rsidR="00BB1544" w:rsidRPr="005E491C">
              <w:rPr>
                <w:color w:val="auto"/>
                <w:sz w:val="20"/>
                <w:szCs w:val="20"/>
                <w:lang w:val="ka-GE"/>
              </w:rPr>
              <w:t>.</w:t>
            </w:r>
          </w:p>
        </w:tc>
      </w:tr>
      <w:tr w:rsidR="009258B9" w:rsidRPr="001F1606" w14:paraId="23B83480" w14:textId="77777777" w:rsidTr="005D2DFC">
        <w:trPr>
          <w:trHeight w:val="91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17CF0" w14:textId="4BEFA999" w:rsidR="009258B9" w:rsidRPr="005E491C" w:rsidRDefault="009258B9" w:rsidP="005D7CB2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u w:color="FF0000"/>
                <w:lang w:val="ka-GE"/>
              </w:rPr>
              <w:t xml:space="preserve">შრომის </w:t>
            </w:r>
            <w:r w:rsidRPr="005E491C">
              <w:rPr>
                <w:color w:val="auto"/>
                <w:sz w:val="20"/>
                <w:szCs w:val="20"/>
                <w:u w:color="FF0000"/>
                <w:lang w:val="ka-GE"/>
              </w:rPr>
              <w:t>უსაფრთხოება მანქანა-დანადგარებთან, მოწყობილობებთან და სხვა სამუშაო ხელსაწყოებთან მუშაობისას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F9504" w14:textId="1B5E60BD" w:rsidR="009258B9" w:rsidRPr="005E491C" w:rsidRDefault="009258B9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="00F56D05" w:rsidRPr="005E491C">
              <w:rPr>
                <w:color w:val="auto"/>
                <w:sz w:val="20"/>
                <w:szCs w:val="20"/>
              </w:rPr>
              <w:t>;</w:t>
            </w:r>
          </w:p>
          <w:p w14:paraId="05B2D11E" w14:textId="5D6015A6" w:rsidR="00F56D05" w:rsidRPr="005E491C" w:rsidRDefault="00F56D05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1BC7" w14:textId="09493768" w:rsidR="009258B9" w:rsidRPr="005E491C" w:rsidRDefault="00252910" w:rsidP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2425" w14:textId="1F765019" w:rsidR="009258B9" w:rsidRPr="005E491C" w:rsidRDefault="00FB3FC6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1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5445" w14:textId="7D31C227" w:rsidR="00454C98" w:rsidRPr="005E491C" w:rsidRDefault="002E71F5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454C98" w:rsidRPr="005E491C">
              <w:rPr>
                <w:color w:val="auto"/>
                <w:sz w:val="20"/>
                <w:szCs w:val="20"/>
                <w:lang w:val="ka-GE"/>
              </w:rPr>
              <w:t>„ამწე მოწყობილობების მოწყობისა და უსაფრთხო ექსპლუატაციის შესახებ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454C98"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2013 წლის 31 დეკემბრის №429 დადგენილება;</w:t>
            </w:r>
          </w:p>
          <w:p w14:paraId="6198E57E" w14:textId="01AE0B17" w:rsidR="00B470C5" w:rsidRPr="005E491C" w:rsidRDefault="00B470C5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 „ელექტროდანადგარების ექსპლუატაციისას უსაფრთხოების ტექნიკის წესების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2013 წლის 17 დეკემბრის №340 დადგენილება;</w:t>
            </w:r>
          </w:p>
          <w:p w14:paraId="69EF7DC1" w14:textId="18EB9571" w:rsidR="009258B9" w:rsidRPr="005E491C" w:rsidRDefault="002E71F5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sz w:val="20"/>
                <w:szCs w:val="20"/>
                <w:lang w:val="ka-GE"/>
              </w:rPr>
              <w:t>- დირექტივა 2009/104/EC სამუშაო ადგილზე მუშაკთა მიერ სამუშაო მოწყობილობების გამოყენებისათვის უსაფრთხოებისა და ჯანმრთელობის მინიმალური მოთხოვნების შესახებ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.</w:t>
            </w:r>
          </w:p>
        </w:tc>
      </w:tr>
      <w:tr w:rsidR="00BB0BE0" w:rsidRPr="001F1606" w14:paraId="11DBD1E3" w14:textId="77777777" w:rsidTr="005D2DFC">
        <w:trPr>
          <w:trHeight w:val="91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EBDBA" w14:textId="77777777" w:rsidR="00BB0BE0" w:rsidRPr="00F32333" w:rsidRDefault="00BB0BE0" w:rsidP="00752C7E">
            <w:pPr>
              <w:pStyle w:val="abzacixml"/>
              <w:rPr>
                <w:color w:val="auto"/>
                <w:sz w:val="20"/>
                <w:szCs w:val="20"/>
                <w:u w:color="FF0000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18BB2" w14:textId="77777777" w:rsidR="00BB0BE0" w:rsidRPr="005E491C" w:rsidRDefault="00BB0BE0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900B4" w14:textId="77777777" w:rsidR="00BB0BE0" w:rsidRPr="005E491C" w:rsidRDefault="00BB0BE0" w:rsidP="00752C7E">
            <w:pPr>
              <w:pStyle w:val="abzacixml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FFD0" w14:textId="77777777" w:rsidR="00BB0BE0" w:rsidRPr="005E491C" w:rsidRDefault="00BB0BE0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EA34F" w14:textId="77777777" w:rsidR="00BB0BE0" w:rsidRPr="005E491C" w:rsidRDefault="00BB0BE0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</w:p>
        </w:tc>
      </w:tr>
      <w:tr w:rsidR="001768E5" w:rsidRPr="001F1606" w14:paraId="1EEA0E83" w14:textId="77777777" w:rsidTr="005D2DFC">
        <w:trPr>
          <w:trHeight w:val="56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66D29" w14:textId="6F545D59" w:rsidR="001768E5" w:rsidRPr="005E491C" w:rsidRDefault="001768E5" w:rsidP="005D7CB2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u w:color="FF0000"/>
                <w:lang w:val="ka-GE"/>
              </w:rPr>
              <w:t xml:space="preserve">ტრენინგებისა და </w:t>
            </w:r>
            <w:r w:rsidRPr="005E491C">
              <w:rPr>
                <w:color w:val="auto"/>
                <w:sz w:val="20"/>
                <w:szCs w:val="20"/>
                <w:u w:color="FF0000"/>
                <w:lang w:val="ka-GE"/>
              </w:rPr>
              <w:t>ინსტრუქტაჟების ჩატარების მეთოდები და მიმართულებები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661B6" w14:textId="6D154985" w:rsidR="001768E5" w:rsidRPr="005E491C" w:rsidRDefault="00F56D05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F5636" w14:textId="219E14C1" w:rsidR="001768E5" w:rsidRPr="005E491C" w:rsidRDefault="000F671B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4051" w14:textId="77777777" w:rsidR="001768E5" w:rsidRPr="005E491C" w:rsidRDefault="001768E5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-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3014" w14:textId="1D2A30EC" w:rsidR="001768E5" w:rsidRPr="005E491C" w:rsidRDefault="00A62876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1768E5" w:rsidRPr="005E491C">
              <w:rPr>
                <w:color w:val="auto"/>
                <w:sz w:val="20"/>
                <w:szCs w:val="20"/>
                <w:lang w:val="ka-GE"/>
              </w:rPr>
              <w:t>არ საჭიროებს გამოცდას სწავლების განმახორციელებელი პირისთვის</w:t>
            </w:r>
            <w:r w:rsidR="007428A8" w:rsidRPr="005E491C">
              <w:rPr>
                <w:color w:val="auto"/>
                <w:sz w:val="20"/>
                <w:szCs w:val="20"/>
                <w:lang w:val="ka-GE"/>
              </w:rPr>
              <w:t>.</w:t>
            </w:r>
          </w:p>
          <w:p w14:paraId="6594F5FD" w14:textId="77777777" w:rsidR="007428A8" w:rsidRPr="005E491C" w:rsidRDefault="007428A8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</w:p>
          <w:p w14:paraId="5A844223" w14:textId="77777777" w:rsidR="001768E5" w:rsidRPr="005E491C" w:rsidRDefault="001768E5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</w:p>
        </w:tc>
      </w:tr>
      <w:tr w:rsidR="001768E5" w:rsidRPr="001F1606" w14:paraId="3527AFC6" w14:textId="77777777" w:rsidTr="005D2DFC">
        <w:trPr>
          <w:trHeight w:val="87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B6A3F" w14:textId="444A3EB4" w:rsidR="001768E5" w:rsidRPr="005E491C" w:rsidRDefault="001768E5" w:rsidP="005D7CB2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u w:color="FF0000"/>
                <w:lang w:val="ka-GE"/>
              </w:rPr>
              <w:t xml:space="preserve">სპეციალური და </w:t>
            </w:r>
            <w:r w:rsidRPr="005E491C">
              <w:rPr>
                <w:color w:val="auto"/>
                <w:sz w:val="20"/>
                <w:szCs w:val="20"/>
                <w:u w:color="FF0000"/>
                <w:lang w:val="ka-GE"/>
              </w:rPr>
              <w:t>განსაკუთრებული საჭიროებების მქონე დასაქმებულთათვის უსაფრთხო და ჯანსაღი სამუშაო გარემოს შექმნა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79E45" w14:textId="3C37AE5D" w:rsidR="001768E5" w:rsidRPr="005E491C" w:rsidRDefault="00F56D05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F9D6D" w14:textId="77777777" w:rsidR="001768E5" w:rsidRPr="005E491C" w:rsidRDefault="001768E5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28B5" w14:textId="77777777" w:rsidR="001768E5" w:rsidRPr="005E491C" w:rsidRDefault="001768E5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6834" w14:textId="77777777" w:rsidR="00A62876" w:rsidRPr="005E491C" w:rsidRDefault="00A62876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 არ საჭიროებს გამოცდას სწავლების განმახორციელებელი პირისთვის.</w:t>
            </w:r>
          </w:p>
          <w:p w14:paraId="0BC967F0" w14:textId="77777777" w:rsidR="00A62876" w:rsidRPr="005E491C" w:rsidRDefault="00A62876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</w:p>
          <w:p w14:paraId="46A14D85" w14:textId="515F0329" w:rsidR="001768E5" w:rsidRPr="005E491C" w:rsidRDefault="001768E5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</w:p>
        </w:tc>
      </w:tr>
      <w:tr w:rsidR="001768E5" w:rsidRPr="001F1606" w14:paraId="589F4177" w14:textId="77777777" w:rsidTr="005D2DFC">
        <w:trPr>
          <w:trHeight w:val="87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F0B35" w14:textId="128E16FF" w:rsidR="001768E5" w:rsidRPr="005E491C" w:rsidRDefault="001768E5" w:rsidP="005D7CB2">
            <w:pPr>
              <w:pStyle w:val="abzacixml"/>
              <w:rPr>
                <w:color w:val="auto"/>
                <w:sz w:val="20"/>
                <w:szCs w:val="20"/>
                <w:u w:color="FF000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 xml:space="preserve">პირველადი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სამედიცინო დახმარება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DC6A5" w14:textId="48F532D8" w:rsidR="001768E5" w:rsidRPr="005E491C" w:rsidRDefault="00F56D05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A9258" w14:textId="77777777" w:rsidR="001768E5" w:rsidRPr="005E491C" w:rsidRDefault="001768E5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CEABE" w14:textId="77777777" w:rsidR="001768E5" w:rsidRPr="005E491C" w:rsidRDefault="001768E5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1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6646" w14:textId="77777777" w:rsidR="00A62876" w:rsidRPr="005E491C" w:rsidRDefault="00A62876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 არ საჭიროებს გამოცდას სწავლების განმახორციელებელი პირისთვის.</w:t>
            </w:r>
          </w:p>
          <w:p w14:paraId="1F2F78C1" w14:textId="77777777" w:rsidR="00A62876" w:rsidRPr="005E491C" w:rsidRDefault="00A62876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</w:p>
          <w:p w14:paraId="198684BF" w14:textId="1C037748" w:rsidR="001768E5" w:rsidRPr="005E491C" w:rsidRDefault="001768E5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</w:p>
        </w:tc>
      </w:tr>
      <w:tr w:rsidR="00752C7E" w:rsidRPr="001F1606" w14:paraId="7E92DBD2" w14:textId="77777777" w:rsidTr="005D2DFC">
        <w:trPr>
          <w:trHeight w:val="45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5B9B5" w14:textId="7014EB42" w:rsidR="00752C7E" w:rsidRPr="001F1606" w:rsidRDefault="00752C7E" w:rsidP="005D7CB2">
            <w:pPr>
              <w:pStyle w:val="abzacixml"/>
              <w:jc w:val="center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ყველა ზოგადი მოდულის ჯამი</w:t>
            </w:r>
          </w:p>
        </w:tc>
        <w:tc>
          <w:tcPr>
            <w:tcW w:w="9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2719" w14:textId="2AFAE99E" w:rsidR="00752C7E" w:rsidRPr="001F1606" w:rsidRDefault="00752C7E" w:rsidP="005D7CB2">
            <w:pPr>
              <w:pStyle w:val="abzacixml"/>
              <w:jc w:val="center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1</w:t>
            </w:r>
            <w:r w:rsidR="002550BC">
              <w:rPr>
                <w:b/>
                <w:bCs/>
                <w:color w:val="auto"/>
                <w:sz w:val="20"/>
                <w:szCs w:val="20"/>
                <w:lang w:val="ka-GE"/>
              </w:rPr>
              <w:t>0</w:t>
            </w:r>
            <w:r w:rsidR="00284331">
              <w:rPr>
                <w:b/>
                <w:bCs/>
                <w:color w:val="auto"/>
                <w:sz w:val="20"/>
                <w:szCs w:val="20"/>
                <w:lang w:val="ka-GE"/>
              </w:rPr>
              <w:t>8</w:t>
            </w: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  აკადემიური საათი, მათ შორის</w:t>
            </w:r>
            <w:r w:rsidR="00B47CDB">
              <w:rPr>
                <w:b/>
                <w:bCs/>
                <w:color w:val="auto"/>
                <w:sz w:val="20"/>
                <w:szCs w:val="20"/>
                <w:lang w:val="ka-GE"/>
              </w:rPr>
              <w:t>,</w:t>
            </w: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 </w:t>
            </w:r>
            <w:r w:rsidR="004F708C">
              <w:rPr>
                <w:b/>
                <w:bCs/>
                <w:color w:val="auto"/>
                <w:sz w:val="20"/>
                <w:szCs w:val="20"/>
                <w:lang w:val="ka-GE"/>
              </w:rPr>
              <w:t>10</w:t>
            </w:r>
            <w:r w:rsidR="000F671B">
              <w:rPr>
                <w:b/>
                <w:bCs/>
                <w:color w:val="auto"/>
                <w:sz w:val="20"/>
                <w:szCs w:val="20"/>
                <w:lang w:val="ka-GE"/>
              </w:rPr>
              <w:t>1</w:t>
            </w: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 თეორიული და </w:t>
            </w:r>
            <w:r w:rsidR="0068353E" w:rsidRPr="001F1606">
              <w:rPr>
                <w:b/>
                <w:bCs/>
                <w:color w:val="auto"/>
                <w:sz w:val="20"/>
                <w:szCs w:val="20"/>
              </w:rPr>
              <w:t>7</w:t>
            </w: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 პრაქტიკული</w:t>
            </w:r>
          </w:p>
        </w:tc>
      </w:tr>
      <w:tr w:rsidR="007F66E7" w:rsidRPr="005E491C" w14:paraId="243E55D9" w14:textId="77777777" w:rsidTr="005D2DFC">
        <w:trPr>
          <w:trHeight w:val="49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FD26" w14:textId="6D922CC6" w:rsidR="007F66E7" w:rsidRPr="005E491C" w:rsidRDefault="007F66E7" w:rsidP="005D7CB2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 xml:space="preserve">შრომის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უსაფრთხოება სამშენებლო სექტორში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6D32" w14:textId="59E655B5" w:rsidR="00791F5A" w:rsidRPr="005E491C" w:rsidRDefault="00791F5A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5E491C">
              <w:rPr>
                <w:color w:val="auto"/>
                <w:sz w:val="20"/>
                <w:szCs w:val="20"/>
              </w:rPr>
              <w:t>;</w:t>
            </w:r>
          </w:p>
          <w:p w14:paraId="4487905E" w14:textId="77D630BE" w:rsidR="007F66E7" w:rsidRPr="00F32333" w:rsidRDefault="00791F5A" w:rsidP="005D2DFC">
            <w:pPr>
              <w:pStyle w:val="Body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5E491C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A3FC4" w14:textId="11536847" w:rsidR="007F66E7" w:rsidRPr="005E491C" w:rsidRDefault="00857214" w:rsidP="00400B58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3692D" w14:textId="59444E80" w:rsidR="007F66E7" w:rsidRPr="005E491C" w:rsidRDefault="00400B58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20 </w:t>
            </w:r>
            <w:r w:rsidR="00532E6A" w:rsidRPr="005E491C">
              <w:rPr>
                <w:color w:val="auto"/>
                <w:sz w:val="20"/>
                <w:szCs w:val="20"/>
                <w:lang w:val="ka-GE"/>
              </w:rPr>
              <w:t>(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16 საათი პრაქტიკული, 4 საათი რისკის შეფასება</w:t>
            </w:r>
            <w:r w:rsidR="00532E6A" w:rsidRPr="005E491C">
              <w:rPr>
                <w:color w:val="auto"/>
                <w:sz w:val="20"/>
                <w:szCs w:val="20"/>
                <w:lang w:val="ka-GE"/>
              </w:rPr>
              <w:t>)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83BE" w14:textId="7EE4417A" w:rsidR="00430085" w:rsidRPr="005E491C" w:rsidRDefault="005036F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2F160B" w:rsidRPr="005E491C">
              <w:rPr>
                <w:color w:val="auto"/>
                <w:sz w:val="20"/>
                <w:szCs w:val="20"/>
                <w:lang w:val="ka-GE"/>
              </w:rPr>
              <w:t xml:space="preserve">შრომის ინსპექტირება მშენებლობაზე, </w:t>
            </w:r>
            <w:r w:rsidR="00567157" w:rsidRPr="005E491C">
              <w:rPr>
                <w:color w:val="auto"/>
                <w:sz w:val="20"/>
                <w:szCs w:val="20"/>
                <w:lang w:val="ka-GE"/>
              </w:rPr>
              <w:t xml:space="preserve">შრომის საერთაშორისო ორგანიზაცია (ILO) </w:t>
            </w:r>
            <w:r w:rsidR="002F160B" w:rsidRPr="005E491C">
              <w:rPr>
                <w:color w:val="auto"/>
                <w:sz w:val="20"/>
                <w:szCs w:val="20"/>
                <w:lang w:val="ka-GE"/>
              </w:rPr>
              <w:t>(</w:t>
            </w:r>
            <w:r w:rsidR="00567157" w:rsidRPr="005E491C">
              <w:rPr>
                <w:color w:val="auto"/>
                <w:sz w:val="20"/>
                <w:szCs w:val="20"/>
                <w:lang w:val="ka-GE"/>
              </w:rPr>
              <w:t>2017</w:t>
            </w:r>
            <w:r w:rsidR="002F160B" w:rsidRPr="005E491C">
              <w:rPr>
                <w:color w:val="auto"/>
                <w:sz w:val="20"/>
                <w:szCs w:val="20"/>
                <w:lang w:val="ka-GE"/>
              </w:rPr>
              <w:t>);</w:t>
            </w:r>
            <w:r w:rsidR="00567157" w:rsidRPr="005E491C">
              <w:rPr>
                <w:color w:val="auto"/>
                <w:sz w:val="20"/>
                <w:szCs w:val="20"/>
                <w:lang w:val="ka-GE"/>
              </w:rPr>
              <w:t xml:space="preserve"> </w:t>
            </w:r>
          </w:p>
          <w:p w14:paraId="6F65E6C7" w14:textId="292E2E07" w:rsidR="007F66E7" w:rsidRPr="005E491C" w:rsidRDefault="005036F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430085" w:rsidRPr="005E491C">
              <w:rPr>
                <w:color w:val="auto"/>
                <w:sz w:val="20"/>
                <w:szCs w:val="20"/>
                <w:lang w:val="ka-GE"/>
              </w:rPr>
              <w:t>,,სიმაღლეზე მუშაობის უსაფრთხოების მოთხოვნების შესახებ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430085"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2017 წლის 27 ოქტომბრის №477 დადგენილება;</w:t>
            </w:r>
          </w:p>
          <w:p w14:paraId="0BF0A2D0" w14:textId="125894C3" w:rsidR="00EF3AED" w:rsidRPr="005E491C" w:rsidRDefault="00EF3AED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en-US"/>
              </w:rPr>
              <w:t xml:space="preserve">- 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„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მშენებლობის უსაფრთხოების შესახებ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en-US"/>
              </w:rPr>
              <w:t>”</w:t>
            </w:r>
            <w:r w:rsidRPr="005E491C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საქართველოს მთავრობის</w:t>
            </w:r>
          </w:p>
          <w:p w14:paraId="3B9BE1D9" w14:textId="7A11FCE7" w:rsidR="00EF3AED" w:rsidRPr="005E491C" w:rsidRDefault="00EF3AED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2014 წლის 27 მაისის №361 დადგენილება;</w:t>
            </w:r>
          </w:p>
          <w:p w14:paraId="472CFEF8" w14:textId="45176C52" w:rsidR="00454C98" w:rsidRPr="005E491C" w:rsidRDefault="005036F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sz w:val="20"/>
                <w:szCs w:val="20"/>
                <w:lang w:val="ka-GE"/>
              </w:rPr>
              <w:t xml:space="preserve">- </w:t>
            </w:r>
            <w:r w:rsidR="00454C98" w:rsidRPr="005E491C">
              <w:rPr>
                <w:sz w:val="20"/>
                <w:szCs w:val="20"/>
                <w:lang w:val="ka-GE"/>
              </w:rPr>
              <w:t>„ამწე მოწყობილობების მოწყობისა და უსაფრთხო ექსპლუატაციის შესახებ ტექნიკური რეგლამენტის დამტკიცების თაობაზე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="00454C98" w:rsidRPr="005E491C">
              <w:rPr>
                <w:sz w:val="20"/>
                <w:szCs w:val="20"/>
                <w:lang w:val="ka-GE"/>
              </w:rPr>
              <w:t xml:space="preserve"> საქართველოს მთავრობის 2013 წლის 31 დეკემბრის №429 დადგენილება;</w:t>
            </w:r>
          </w:p>
        </w:tc>
      </w:tr>
      <w:tr w:rsidR="007F66E7" w:rsidRPr="005E491C" w14:paraId="10477965" w14:textId="77777777" w:rsidTr="005D2DFC">
        <w:trPr>
          <w:trHeight w:val="69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32F0" w14:textId="6B4FAEBD" w:rsidR="007F66E7" w:rsidRPr="005E491C" w:rsidRDefault="007F66E7" w:rsidP="005D7CB2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 xml:space="preserve">შრომის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უსაფრთხოება სამთომოპოვებით მრეწველობასა ან/და მძიმე დამამუშავებელ მრეწველობაში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3C42B" w14:textId="4DC367B6" w:rsidR="00791F5A" w:rsidRPr="005E491C" w:rsidRDefault="00791F5A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5E491C">
              <w:rPr>
                <w:color w:val="auto"/>
                <w:sz w:val="20"/>
                <w:szCs w:val="20"/>
              </w:rPr>
              <w:t>;</w:t>
            </w:r>
          </w:p>
          <w:p w14:paraId="195ED125" w14:textId="16C776D6" w:rsidR="007F66E7" w:rsidRPr="00F32333" w:rsidRDefault="00791F5A" w:rsidP="005D2DFC">
            <w:pPr>
              <w:pStyle w:val="Body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5E491C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A3582" w14:textId="45711CE6" w:rsidR="007F66E7" w:rsidRPr="00B47CDB" w:rsidRDefault="00857214" w:rsidP="00752C7E">
            <w:pPr>
              <w:pStyle w:val="abzacixml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7DBA8" w14:textId="2C845A25" w:rsidR="007F66E7" w:rsidRPr="005E491C" w:rsidRDefault="00532E6A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20 (16 საათი პრაქტიკული, 4 საათი რისკის შეფასება) 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94B9" w14:textId="4ECEE753" w:rsidR="00001BEA" w:rsidRPr="005E491C" w:rsidRDefault="00EC0FE0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001BEA" w:rsidRPr="005E491C">
              <w:rPr>
                <w:color w:val="auto"/>
                <w:sz w:val="20"/>
                <w:szCs w:val="20"/>
                <w:lang w:val="ka-GE"/>
              </w:rPr>
              <w:t>,,მძიმე მრეწველობის ზოგიერთი ტიპის საწარმოს მოწყობის, აღჭურვისა და ექსპლუატაციის სანიტარიული წესების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001BEA"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შრომის, ჯანმრთელობისა და სოციალური დაცვის მინისტრის 2004 წლის 14 აპრილის №78/ნ ბრძანება;</w:t>
            </w:r>
          </w:p>
          <w:p w14:paraId="5DC37202" w14:textId="2FBDB45C" w:rsidR="00001BEA" w:rsidRPr="005E491C" w:rsidRDefault="00EC0FE0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001BEA" w:rsidRPr="005E491C">
              <w:rPr>
                <w:color w:val="auto"/>
                <w:sz w:val="20"/>
                <w:szCs w:val="20"/>
                <w:lang w:val="ka-GE"/>
              </w:rPr>
              <w:t>„კარიერების უსაფრთხოების შესახებ ტექნიკური რეგლამენტის დამტკიცები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001BEA"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2013 წლის 31 დეკემბრის №450 დადგენილება;</w:t>
            </w:r>
          </w:p>
          <w:p w14:paraId="389C235F" w14:textId="3A400FE1" w:rsidR="00C604FF" w:rsidRPr="005E491C" w:rsidRDefault="00C604FF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sz w:val="20"/>
                <w:szCs w:val="20"/>
                <w:lang w:val="ka-GE"/>
              </w:rPr>
              <w:t>- «ფეროშენადნობთა წარმოების უსაფრთხოების წესების დამტკიცების თაობაზე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Pr="005E491C">
              <w:rPr>
                <w:sz w:val="20"/>
                <w:szCs w:val="20"/>
                <w:lang w:val="ka-GE"/>
              </w:rPr>
              <w:t xml:space="preserve">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საქართველოს ეკონომიკური განვითარების</w:t>
            </w:r>
            <w:r w:rsidRPr="005E491C">
              <w:rPr>
                <w:sz w:val="20"/>
                <w:szCs w:val="20"/>
                <w:lang w:val="ka-GE"/>
              </w:rPr>
              <w:t xml:space="preserve">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მინისტრის №1-1/58</w:t>
            </w:r>
          </w:p>
          <w:p w14:paraId="15C83217" w14:textId="30B664BD" w:rsidR="00C604FF" w:rsidRPr="005E491C" w:rsidRDefault="00C604FF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sz w:val="20"/>
                <w:szCs w:val="20"/>
                <w:lang w:val="ka-GE"/>
              </w:rPr>
              <w:t>ბრძანება;</w:t>
            </w:r>
          </w:p>
          <w:p w14:paraId="0233977E" w14:textId="1C90B7D6" w:rsidR="007F66E7" w:rsidRPr="005E491C" w:rsidRDefault="00EC0FE0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sz w:val="20"/>
                <w:szCs w:val="20"/>
                <w:lang w:val="ka-GE"/>
              </w:rPr>
              <w:t xml:space="preserve">- </w:t>
            </w:r>
            <w:r w:rsidR="000E7534" w:rsidRPr="005E491C">
              <w:rPr>
                <w:sz w:val="20"/>
                <w:szCs w:val="20"/>
                <w:lang w:val="ka-GE"/>
              </w:rPr>
              <w:t>„ნახშირის შახტების უსაფრთხოების შესახებ ტექნიკური რეგლამენტის დამტკიცების თაობაზე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="000E7534" w:rsidRPr="005E491C">
              <w:rPr>
                <w:sz w:val="20"/>
                <w:szCs w:val="20"/>
                <w:lang w:val="ka-GE"/>
              </w:rPr>
              <w:t xml:space="preserve"> საქართველოს მთავრობის 2013 წლის 31 დეკემბრის №449 დადგენილება;</w:t>
            </w:r>
          </w:p>
        </w:tc>
      </w:tr>
      <w:tr w:rsidR="007F66E7" w:rsidRPr="005E491C" w14:paraId="66ADF116" w14:textId="77777777" w:rsidTr="005D2DFC">
        <w:trPr>
          <w:trHeight w:val="49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C926" w14:textId="6AEF87D0" w:rsidR="007F66E7" w:rsidRPr="005E491C" w:rsidRDefault="007F66E7" w:rsidP="005D7CB2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 xml:space="preserve">შრომის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უსაფრთხოება მსუბუქ მრეწველობაში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D30D" w14:textId="71004B98" w:rsidR="00791F5A" w:rsidRPr="005E491C" w:rsidRDefault="00791F5A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5E491C">
              <w:rPr>
                <w:color w:val="auto"/>
                <w:sz w:val="20"/>
                <w:szCs w:val="20"/>
              </w:rPr>
              <w:t>;</w:t>
            </w:r>
          </w:p>
          <w:p w14:paraId="69197CC9" w14:textId="2ADBBF05" w:rsidR="007F66E7" w:rsidRPr="00F32333" w:rsidRDefault="00791F5A" w:rsidP="005D2DFC">
            <w:pPr>
              <w:pStyle w:val="Body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5E491C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51DE3" w14:textId="16669A0A" w:rsidR="007F66E7" w:rsidRPr="005E491C" w:rsidRDefault="007F66E7" w:rsidP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3B7B" w14:textId="51CE82CE" w:rsidR="007F66E7" w:rsidRPr="005E491C" w:rsidRDefault="00074A02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20 (16 საათი პრაქტიკული, 4 საათი რისკის შეფასება) 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1987" w14:textId="546A4C75" w:rsidR="009B173B" w:rsidRPr="005E491C" w:rsidRDefault="00E51BB5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9B173B" w:rsidRPr="005E491C">
              <w:rPr>
                <w:color w:val="auto"/>
                <w:sz w:val="20"/>
                <w:szCs w:val="20"/>
                <w:lang w:val="ka-GE"/>
              </w:rPr>
              <w:t>,,ტექნიკური რეგლამენტი – საწარმოო სათავსების მიკროკლიმატისადმი წაყენებული ჰიგიენური მოთხოვნების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9B173B"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დადგენილება 2014 წლის 15 იანვრის №69 დადგენილება;</w:t>
            </w:r>
          </w:p>
          <w:p w14:paraId="7837E000" w14:textId="24DB000C" w:rsidR="00406661" w:rsidRPr="005E491C" w:rsidRDefault="00406661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</w:rPr>
              <w:t xml:space="preserve">- 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„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სამუშაო ადგილებზე, საცხოვრებელ და საზოგადოებრივ შენობებში, საცხოვრებელი განაშენიანების ტერიტორიებზე ინფრაბგერის სანიტარიული ნორმების დამტკიცების შესახებ</w:t>
            </w:r>
            <w:r w:rsidR="005D7CB2">
              <w:rPr>
                <w:color w:val="auto"/>
                <w:sz w:val="20"/>
                <w:szCs w:val="20"/>
              </w:rPr>
              <w:t>”</w:t>
            </w:r>
            <w:r w:rsidRPr="005E491C">
              <w:rPr>
                <w:color w:val="auto"/>
                <w:sz w:val="20"/>
                <w:szCs w:val="20"/>
              </w:rPr>
              <w:t xml:space="preserve">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საქართველოს შრომის, ჯანმრთელობისა და სოციალური დაცვის მინისტრის</w:t>
            </w:r>
            <w:r w:rsidRPr="005E491C">
              <w:rPr>
                <w:color w:val="auto"/>
                <w:sz w:val="20"/>
                <w:szCs w:val="20"/>
              </w:rPr>
              <w:t xml:space="preserve">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№257/ნ ბრძანება</w:t>
            </w:r>
            <w:r w:rsidRPr="005E491C">
              <w:rPr>
                <w:color w:val="auto"/>
                <w:sz w:val="20"/>
                <w:szCs w:val="20"/>
              </w:rPr>
              <w:t>;</w:t>
            </w:r>
          </w:p>
          <w:p w14:paraId="01102E59" w14:textId="47CEA95D" w:rsidR="00B107BA" w:rsidRPr="005E491C" w:rsidRDefault="00406661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</w:rPr>
              <w:t xml:space="preserve">- </w:t>
            </w:r>
            <w:r w:rsidR="00B107BA" w:rsidRPr="005E491C">
              <w:rPr>
                <w:color w:val="auto"/>
                <w:sz w:val="20"/>
                <w:szCs w:val="20"/>
                <w:lang w:val="ka-GE"/>
              </w:rPr>
              <w:t>„შრომის ჰიგიენა მრეწველობის ცალკეულ დარგებსა და საწარმოებში</w:t>
            </w:r>
            <w:r w:rsidR="00386CAD" w:rsidRPr="005E491C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="00B107BA" w:rsidRPr="005E491C">
              <w:rPr>
                <w:color w:val="auto"/>
                <w:sz w:val="20"/>
                <w:szCs w:val="20"/>
                <w:lang w:val="ka-GE"/>
              </w:rPr>
              <w:t>(შრომის კერძო ჰიგიენა)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B107BA" w:rsidRPr="005E491C">
              <w:rPr>
                <w:color w:val="auto"/>
                <w:sz w:val="20"/>
                <w:szCs w:val="20"/>
                <w:lang w:val="ka-GE"/>
              </w:rPr>
              <w:t xml:space="preserve"> ლ. ჩხეიძე, ნ. ჯვარელია, საგამომცემლო სახლი „ტექნიკური უნივერსიტეტი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B107BA" w:rsidRPr="005E491C">
              <w:rPr>
                <w:color w:val="auto"/>
                <w:sz w:val="20"/>
                <w:szCs w:val="20"/>
                <w:lang w:val="ka-GE"/>
              </w:rPr>
              <w:t xml:space="preserve"> (2017)</w:t>
            </w:r>
            <w:r w:rsidR="00E51BB5" w:rsidRPr="005E491C">
              <w:rPr>
                <w:color w:val="auto"/>
                <w:sz w:val="20"/>
                <w:szCs w:val="20"/>
                <w:lang w:val="ka-GE"/>
              </w:rPr>
              <w:t>;</w:t>
            </w:r>
          </w:p>
          <w:p w14:paraId="3EF8A705" w14:textId="3E33CACA" w:rsidR="007F66E7" w:rsidRPr="005E491C" w:rsidRDefault="00E51BB5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6B6536" w:rsidRPr="005E491C">
              <w:rPr>
                <w:color w:val="auto"/>
                <w:sz w:val="20"/>
                <w:szCs w:val="20"/>
                <w:lang w:val="ka-GE"/>
              </w:rPr>
              <w:t>„საწარმოო ესთეტიკა და ერგონომიკა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6B6536" w:rsidRPr="005E491C">
              <w:rPr>
                <w:color w:val="auto"/>
                <w:sz w:val="20"/>
                <w:szCs w:val="20"/>
                <w:lang w:val="ka-GE"/>
              </w:rPr>
              <w:t xml:space="preserve"> ლ. ჩხეიძე, საგამომცემლო სახლი „ტექნიკური უნივერსიტეტი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6B6536" w:rsidRPr="005E491C">
              <w:rPr>
                <w:color w:val="auto"/>
                <w:sz w:val="20"/>
                <w:szCs w:val="20"/>
                <w:lang w:val="ka-GE"/>
              </w:rPr>
              <w:t xml:space="preserve"> (2017)</w:t>
            </w:r>
            <w:r w:rsidR="001A60A5" w:rsidRPr="005E491C">
              <w:rPr>
                <w:color w:val="auto"/>
                <w:sz w:val="20"/>
                <w:szCs w:val="20"/>
                <w:lang w:val="ka-GE"/>
              </w:rPr>
              <w:t>;</w:t>
            </w:r>
          </w:p>
          <w:p w14:paraId="37E85266" w14:textId="09FE40E0" w:rsidR="001A60A5" w:rsidRPr="005E491C" w:rsidRDefault="00B921C0" w:rsidP="005D7CB2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„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შრომის ჰიგიენა</w:t>
            </w:r>
            <w:r w:rsidR="005D7CB2">
              <w:rPr>
                <w:color w:val="auto"/>
                <w:sz w:val="20"/>
                <w:szCs w:val="20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რ. კვერენჩხილაძე, თბილისის სახელმწ. სამედიცინო უნივერსიტეტის გამომცემლობა (2016)</w:t>
            </w:r>
            <w:r w:rsidR="009B173B" w:rsidRPr="005E491C">
              <w:rPr>
                <w:color w:val="auto"/>
                <w:sz w:val="20"/>
                <w:szCs w:val="20"/>
                <w:lang w:val="ka-GE"/>
              </w:rPr>
              <w:t xml:space="preserve">, თავი </w:t>
            </w:r>
            <w:r w:rsidR="009B173B" w:rsidRPr="005E491C">
              <w:rPr>
                <w:color w:val="auto"/>
                <w:sz w:val="20"/>
                <w:szCs w:val="20"/>
              </w:rPr>
              <w:t>XVII</w:t>
            </w:r>
          </w:p>
        </w:tc>
      </w:tr>
      <w:tr w:rsidR="007F66E7" w:rsidRPr="005E491C" w14:paraId="255D13D9" w14:textId="77777777" w:rsidTr="005D2DFC">
        <w:trPr>
          <w:trHeight w:val="74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D79F" w14:textId="7930373D" w:rsidR="007F66E7" w:rsidRPr="005E491C" w:rsidRDefault="007F66E7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 xml:space="preserve">შრომის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უსაფრთხოება მომსახურების/სერვისის სექტორში</w:t>
            </w:r>
            <w:r w:rsidR="00260457" w:rsidRPr="005E491C">
              <w:rPr>
                <w:color w:val="auto"/>
                <w:sz w:val="20"/>
                <w:szCs w:val="20"/>
                <w:lang w:val="ka-GE"/>
              </w:rPr>
              <w:t xml:space="preserve"> და საოფისე საქმიანობისას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B333E" w14:textId="354C386A" w:rsidR="00791F5A" w:rsidRPr="005E491C" w:rsidRDefault="00791F5A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5E491C">
              <w:rPr>
                <w:color w:val="auto"/>
                <w:sz w:val="20"/>
                <w:szCs w:val="20"/>
              </w:rPr>
              <w:t>;</w:t>
            </w:r>
          </w:p>
          <w:p w14:paraId="338AC78E" w14:textId="1BC84CDB" w:rsidR="007F66E7" w:rsidRPr="00F32333" w:rsidRDefault="00791F5A" w:rsidP="005D2DFC">
            <w:pPr>
              <w:pStyle w:val="Body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5E491C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64F6D" w14:textId="49C4158C" w:rsidR="007F66E7" w:rsidRPr="005E491C" w:rsidRDefault="007F66E7" w:rsidP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7017" w14:textId="7A7CFFDC" w:rsidR="007F66E7" w:rsidRPr="005E491C" w:rsidRDefault="00074A02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15 (12 საათი პრაქტიკული, 3 საათი რისკის შეფასება) 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A2420" w14:textId="224795D7" w:rsidR="00477B7E" w:rsidRPr="005E491C" w:rsidRDefault="00477B7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 ,,ტექნიკური რეგლამენტი – საწარმოო სათავსების მიკროკლიმატისადმი წაყენებული ჰიგიენური მოთხოვნების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დადგენილება 2014 წლის 15 იანვრის №69 დადგენილება;</w:t>
            </w:r>
          </w:p>
          <w:p w14:paraId="5E059024" w14:textId="4509E5DA" w:rsidR="00635D75" w:rsidRPr="005E491C" w:rsidRDefault="00477B7E" w:rsidP="005D2DFC">
            <w:pPr>
              <w:pStyle w:val="abzacixml"/>
              <w:jc w:val="left"/>
              <w:rPr>
                <w:sz w:val="20"/>
                <w:szCs w:val="20"/>
                <w:lang w:val="ka-GE"/>
              </w:rPr>
            </w:pPr>
            <w:r w:rsidRPr="005E491C">
              <w:rPr>
                <w:sz w:val="20"/>
                <w:szCs w:val="20"/>
              </w:rPr>
              <w:t xml:space="preserve">- </w:t>
            </w:r>
            <w:r w:rsidR="000F4D01" w:rsidRPr="005E491C">
              <w:rPr>
                <w:sz w:val="20"/>
                <w:szCs w:val="20"/>
                <w:lang w:val="ka-GE"/>
              </w:rPr>
              <w:t>დირექტივა</w:t>
            </w:r>
            <w:r w:rsidR="00635D75" w:rsidRPr="005E491C">
              <w:rPr>
                <w:sz w:val="20"/>
                <w:szCs w:val="20"/>
                <w:lang w:val="ka-GE"/>
              </w:rPr>
              <w:t xml:space="preserve"> 90/270/</w:t>
            </w:r>
            <w:r w:rsidR="00635D75" w:rsidRPr="005E491C">
              <w:rPr>
                <w:sz w:val="20"/>
                <w:szCs w:val="20"/>
              </w:rPr>
              <w:t xml:space="preserve">EEC </w:t>
            </w:r>
            <w:r w:rsidR="00AC1D80" w:rsidRPr="005E491C">
              <w:rPr>
                <w:sz w:val="20"/>
                <w:szCs w:val="20"/>
                <w:lang w:val="ka-GE"/>
              </w:rPr>
              <w:t xml:space="preserve">მონიტორიან დანადგარებთან მუშაობის </w:t>
            </w:r>
            <w:r w:rsidR="00635D75" w:rsidRPr="005E491C">
              <w:rPr>
                <w:sz w:val="20"/>
                <w:szCs w:val="20"/>
                <w:lang w:val="ka-GE"/>
              </w:rPr>
              <w:t>მინიმალური უსაფრთხოებისა და ჯანმრთელობის სტანდარტები</w:t>
            </w:r>
            <w:r w:rsidR="00AC1D80" w:rsidRPr="005E491C">
              <w:rPr>
                <w:sz w:val="20"/>
                <w:szCs w:val="20"/>
                <w:lang w:val="ka-GE"/>
              </w:rPr>
              <w:t>;</w:t>
            </w:r>
          </w:p>
          <w:p w14:paraId="73A5B7D1" w14:textId="70F15E38" w:rsidR="00260457" w:rsidRPr="005E491C" w:rsidRDefault="00635D75" w:rsidP="005D2DFC">
            <w:pPr>
              <w:pStyle w:val="abzacixml"/>
              <w:jc w:val="left"/>
              <w:rPr>
                <w:sz w:val="20"/>
                <w:szCs w:val="20"/>
                <w:lang w:val="ka-GE"/>
              </w:rPr>
            </w:pPr>
            <w:r w:rsidRPr="005E491C">
              <w:rPr>
                <w:sz w:val="20"/>
                <w:szCs w:val="20"/>
              </w:rPr>
              <w:t xml:space="preserve">- </w:t>
            </w:r>
            <w:r w:rsidRPr="005E491C">
              <w:rPr>
                <w:sz w:val="20"/>
                <w:szCs w:val="20"/>
                <w:lang w:val="ka-GE"/>
              </w:rPr>
              <w:t>დირექტივა</w:t>
            </w:r>
            <w:r w:rsidR="000F4D01" w:rsidRPr="005E491C">
              <w:rPr>
                <w:sz w:val="20"/>
                <w:szCs w:val="20"/>
                <w:lang w:val="ka-GE"/>
              </w:rPr>
              <w:t xml:space="preserve"> 89/654/EEC სამუშაო ადგილზე უსაფრთხოებისა და ჯანმრთელობის მინიმალური მოთხოვნების შესახებ</w:t>
            </w:r>
            <w:r w:rsidR="00AC1D80" w:rsidRPr="005E491C">
              <w:rPr>
                <w:sz w:val="20"/>
                <w:szCs w:val="20"/>
                <w:lang w:val="ka-GE"/>
              </w:rPr>
              <w:t>;</w:t>
            </w:r>
          </w:p>
          <w:p w14:paraId="20F7D81E" w14:textId="38255DA5" w:rsidR="00F55A25" w:rsidRPr="005E491C" w:rsidRDefault="00F22426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sz w:val="20"/>
                <w:szCs w:val="20"/>
                <w:lang w:val="ka-GE"/>
              </w:rPr>
              <w:t xml:space="preserve">- </w:t>
            </w:r>
            <w:r w:rsidR="005D7CB2">
              <w:rPr>
                <w:sz w:val="20"/>
                <w:szCs w:val="20"/>
              </w:rPr>
              <w:t>“</w:t>
            </w:r>
            <w:r w:rsidR="00AC1D80" w:rsidRPr="005E491C">
              <w:rPr>
                <w:sz w:val="20"/>
                <w:szCs w:val="20"/>
                <w:lang w:val="ka-GE"/>
              </w:rPr>
              <w:t>შრომის ჰიგიენა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="00AC1D80" w:rsidRPr="005E491C">
              <w:rPr>
                <w:sz w:val="20"/>
                <w:szCs w:val="20"/>
                <w:lang w:val="ka-GE"/>
              </w:rPr>
              <w:t xml:space="preserve">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რ. კვერენჩხილაძე</w:t>
            </w:r>
            <w:r w:rsidR="00AC1D80" w:rsidRPr="005E491C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="001A60A5" w:rsidRPr="005E491C">
              <w:rPr>
                <w:color w:val="auto"/>
                <w:sz w:val="20"/>
                <w:szCs w:val="20"/>
                <w:lang w:val="ka-GE"/>
              </w:rPr>
              <w:t xml:space="preserve">სამედიცინო უნივერსიტეტის გამომცემლობა </w:t>
            </w:r>
            <w:r w:rsidR="00AC1D80" w:rsidRPr="005E491C">
              <w:rPr>
                <w:color w:val="auto"/>
                <w:sz w:val="20"/>
                <w:szCs w:val="20"/>
                <w:lang w:val="ka-GE"/>
              </w:rPr>
              <w:t>(2016)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თავი</w:t>
            </w:r>
            <w:r w:rsidR="00AC1D80" w:rsidRPr="005E491C">
              <w:rPr>
                <w:color w:val="auto"/>
                <w:sz w:val="20"/>
                <w:szCs w:val="20"/>
              </w:rPr>
              <w:t xml:space="preserve"> II, </w:t>
            </w:r>
            <w:r w:rsidR="00AC1D80" w:rsidRPr="005E491C">
              <w:rPr>
                <w:color w:val="auto"/>
                <w:sz w:val="20"/>
                <w:szCs w:val="20"/>
                <w:lang w:val="ka-GE"/>
              </w:rPr>
              <w:t>თავი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="00AC1D80" w:rsidRPr="005E491C">
              <w:rPr>
                <w:color w:val="auto"/>
                <w:sz w:val="20"/>
                <w:szCs w:val="20"/>
              </w:rPr>
              <w:t>XVII</w:t>
            </w:r>
            <w:r w:rsidR="00F55A25" w:rsidRPr="005E491C">
              <w:rPr>
                <w:color w:val="auto"/>
                <w:sz w:val="20"/>
                <w:szCs w:val="20"/>
              </w:rPr>
              <w:t>I;</w:t>
            </w:r>
          </w:p>
          <w:p w14:paraId="68F1F551" w14:textId="433E5289" w:rsidR="007F66E7" w:rsidRPr="005E491C" w:rsidRDefault="007F66E7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F66E7" w:rsidRPr="005E491C" w14:paraId="696AAF92" w14:textId="77777777" w:rsidTr="005D2DFC">
        <w:trPr>
          <w:trHeight w:val="49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0377" w14:textId="009D90EC" w:rsidR="007F66E7" w:rsidRPr="005E491C" w:rsidRDefault="007F66E7" w:rsidP="005D7CB2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 xml:space="preserve">შრომის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უსაფრთხოება სამედიცინო სფეროში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B86EA" w14:textId="18B0C132" w:rsidR="00BB0D75" w:rsidRPr="006A668F" w:rsidRDefault="00BB0D75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6A668F">
              <w:rPr>
                <w:color w:val="auto"/>
                <w:sz w:val="20"/>
                <w:szCs w:val="20"/>
              </w:rPr>
              <w:t>;</w:t>
            </w:r>
          </w:p>
          <w:p w14:paraId="1E97B669" w14:textId="5116FA79" w:rsidR="007F66E7" w:rsidRPr="005E491C" w:rsidRDefault="00BB0D75" w:rsidP="005D2DFC">
            <w:pPr>
              <w:pStyle w:val="Body"/>
              <w:rPr>
                <w:rFonts w:ascii="Sylfaen" w:hAnsi="Sylfaen"/>
                <w:color w:val="auto"/>
                <w:sz w:val="20"/>
                <w:szCs w:val="20"/>
              </w:rPr>
            </w:pPr>
            <w:r w:rsidRPr="006A668F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DAD3E" w14:textId="036F31D0" w:rsidR="007F66E7" w:rsidRPr="005E491C" w:rsidRDefault="007F66E7" w:rsidP="00752C7E">
            <w:pPr>
              <w:pStyle w:val="abzacixml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1192" w14:textId="01949C9E" w:rsidR="007F66E7" w:rsidRPr="005E491C" w:rsidRDefault="008D23AD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15 (12 საათი პრაქტიკული, 3 საათი რისკის შეფასება) 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241D" w14:textId="3844C605" w:rsidR="0003756A" w:rsidRPr="005E491C" w:rsidRDefault="0003756A" w:rsidP="005D2DFC">
            <w:pPr>
              <w:pStyle w:val="abzacixml"/>
              <w:widowControl w:val="0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 „მაღალი რისკის შემცველი სამედიცინო საქმიანობის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2010 წლის 22 ნოემბრის №359</w:t>
            </w:r>
          </w:p>
          <w:p w14:paraId="496A9986" w14:textId="77777777" w:rsidR="0003756A" w:rsidRPr="005E491C" w:rsidRDefault="0003756A" w:rsidP="005D2DFC">
            <w:pPr>
              <w:pStyle w:val="abzacixml"/>
              <w:widowControl w:val="0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დადგენილება;</w:t>
            </w:r>
          </w:p>
          <w:p w14:paraId="28313502" w14:textId="6FE1EACD" w:rsidR="00D16F5A" w:rsidRPr="005E491C" w:rsidRDefault="00D16F5A" w:rsidP="005D2DFC">
            <w:pPr>
              <w:pStyle w:val="abzacixml"/>
              <w:widowControl w:val="0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 „ტექნიკური რეგლამენტის − „მაიონებელი გამოსხივების წყაროებთან მოპყრობისადმი რადიაციული უსაფრთხოების ნორმებისა და ძირითადი მოთხოვნების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2015 წლის 27 აგვისტოს №450 დადგენილება;</w:t>
            </w:r>
          </w:p>
          <w:p w14:paraId="26A04715" w14:textId="15C148B2" w:rsidR="00E772A9" w:rsidRPr="005E491C" w:rsidRDefault="00D16F5A" w:rsidP="005D2DFC">
            <w:pPr>
              <w:pStyle w:val="abzacixml"/>
              <w:widowControl w:val="0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E772A9" w:rsidRPr="005E491C">
              <w:rPr>
                <w:color w:val="auto"/>
                <w:sz w:val="20"/>
                <w:szCs w:val="20"/>
                <w:lang w:val="ka-GE"/>
              </w:rPr>
              <w:t>„ტექნიკური რეგლამენტის – „სამედიცინო ნარჩენების მართვა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E772A9" w:rsidRPr="005E491C">
              <w:rPr>
                <w:color w:val="auto"/>
                <w:sz w:val="20"/>
                <w:szCs w:val="20"/>
                <w:lang w:val="ka-GE"/>
              </w:rPr>
              <w:t xml:space="preserve">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E772A9"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2017 წლის 16 ივნისის №294 დადგენილება;</w:t>
            </w:r>
          </w:p>
          <w:p w14:paraId="73792067" w14:textId="70E020BE" w:rsidR="00BB00B9" w:rsidRPr="005E491C" w:rsidRDefault="00BB00B9" w:rsidP="005D2DFC">
            <w:pPr>
              <w:pStyle w:val="abzacixml"/>
              <w:widowControl w:val="0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- „ტექნიკური რეგლამენტის – „სამედიცინო დასხივების სფეროში რადიაციული უსაფრთხოების მოთხოვნების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2016 წლის 7 ივლისის №317 დადგენილება;</w:t>
            </w:r>
          </w:p>
          <w:p w14:paraId="0689DF4B" w14:textId="18DAF610" w:rsidR="007F66E7" w:rsidRPr="005E491C" w:rsidRDefault="00500FCE" w:rsidP="005D2DFC">
            <w:pPr>
              <w:pStyle w:val="abzacixml"/>
              <w:widowControl w:val="0"/>
              <w:jc w:val="left"/>
              <w:rPr>
                <w:color w:val="auto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EF2D25" w:rsidRPr="005E491C">
              <w:rPr>
                <w:color w:val="auto"/>
                <w:sz w:val="20"/>
                <w:szCs w:val="20"/>
                <w:lang w:val="ka-GE"/>
              </w:rPr>
              <w:t>„</w:t>
            </w:r>
            <w:r w:rsidR="00DA1689" w:rsidRPr="005E491C">
              <w:rPr>
                <w:color w:val="auto"/>
                <w:sz w:val="20"/>
                <w:szCs w:val="20"/>
                <w:lang w:val="ka-GE"/>
              </w:rPr>
              <w:t>სამედიცინო დაწესებულებების ჰიგიენა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DA1689" w:rsidRPr="005E491C">
              <w:rPr>
                <w:color w:val="auto"/>
                <w:sz w:val="20"/>
                <w:szCs w:val="20"/>
                <w:lang w:val="ka-GE"/>
              </w:rPr>
              <w:t xml:space="preserve"> რ. კვერენჩხილაძე</w:t>
            </w:r>
            <w:r w:rsidR="00DF055A" w:rsidRPr="005E491C">
              <w:rPr>
                <w:color w:val="auto"/>
                <w:sz w:val="20"/>
                <w:szCs w:val="20"/>
              </w:rPr>
              <w:t>;</w:t>
            </w:r>
          </w:p>
          <w:p w14:paraId="022BE7DD" w14:textId="663A1C5E" w:rsidR="00DF055A" w:rsidRPr="005E491C" w:rsidRDefault="00DF055A" w:rsidP="005D2DFC">
            <w:pPr>
              <w:pStyle w:val="abzacixml"/>
              <w:widowControl w:val="0"/>
              <w:jc w:val="left"/>
              <w:rPr>
                <w:color w:val="FF0000"/>
                <w:sz w:val="20"/>
                <w:szCs w:val="20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„სხვადახვა ტიპისა და დანიშნულების გამოსხივების წყაროებთან, სამრეწველო მასალებთან და ინსტრუმენტებთან მუშაობისადმი წაყენებული ჰიგიენური მოთხოვნების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 საქართველოს შრომის, ჯანმრთელობისა და სოციალური დაცვის მინისტრის 2004 წლის 14 აპრილის №76/ნ ბრძანება.</w:t>
            </w:r>
          </w:p>
        </w:tc>
      </w:tr>
      <w:tr w:rsidR="00752C7E" w:rsidRPr="005E491C" w14:paraId="558C183F" w14:textId="77777777" w:rsidTr="005D2DFC">
        <w:trPr>
          <w:trHeight w:val="88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6D47" w14:textId="105B8139" w:rsidR="00752C7E" w:rsidRPr="005E491C" w:rsidRDefault="00752C7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 xml:space="preserve">სხვა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 xml:space="preserve">არასავალდებულო, არჩევითი მოდული, რომლის სასწავლო პროგრამა თანხმდება </w:t>
            </w:r>
            <w:r w:rsidR="007D54F3">
              <w:rPr>
                <w:color w:val="auto"/>
                <w:sz w:val="20"/>
                <w:szCs w:val="20"/>
                <w:lang w:val="ka-GE"/>
              </w:rPr>
              <w:t>შრომის ინსპექციასთან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033A" w14:textId="7CFD8BC6" w:rsidR="00752C7E" w:rsidRPr="005E491C" w:rsidRDefault="00752C7E" w:rsidP="005D2DFC">
            <w:pPr>
              <w:pStyle w:val="Body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9805" w14:textId="77777777" w:rsidR="00752C7E" w:rsidRPr="005E491C" w:rsidRDefault="00752C7E" w:rsidP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(არასავალდებულო)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CA64" w14:textId="77777777" w:rsidR="00752C7E" w:rsidRPr="005E491C" w:rsidRDefault="00752C7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5E491C">
              <w:rPr>
                <w:color w:val="auto"/>
                <w:sz w:val="20"/>
                <w:szCs w:val="20"/>
                <w:lang w:val="ka-GE"/>
              </w:rPr>
              <w:t>(არასავალდებულო)</w:t>
            </w:r>
          </w:p>
        </w:tc>
      </w:tr>
      <w:tr w:rsidR="00752C7E" w:rsidRPr="001F1606" w14:paraId="603F7623" w14:textId="77777777" w:rsidTr="005D2DFC">
        <w:trPr>
          <w:trHeight w:val="45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B1262" w14:textId="77777777" w:rsidR="00752C7E" w:rsidRPr="001F1606" w:rsidRDefault="00752C7E" w:rsidP="005D7CB2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ყველა თემატური მოდულის ჯამი</w:t>
            </w:r>
          </w:p>
        </w:tc>
        <w:tc>
          <w:tcPr>
            <w:tcW w:w="9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3037" w14:textId="51971C27" w:rsidR="00752C7E" w:rsidRPr="001F1606" w:rsidRDefault="00752C7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1</w:t>
            </w:r>
            <w:r w:rsidR="00AD657A" w:rsidRPr="001F1606"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497C15">
              <w:rPr>
                <w:b/>
                <w:bCs/>
                <w:color w:val="auto"/>
                <w:sz w:val="20"/>
                <w:szCs w:val="20"/>
                <w:lang w:val="ka-GE"/>
              </w:rPr>
              <w:t>2</w:t>
            </w: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 აკადემიური საათი, მათ შორის 3</w:t>
            </w:r>
            <w:r w:rsidR="00497C15">
              <w:rPr>
                <w:b/>
                <w:bCs/>
                <w:color w:val="auto"/>
                <w:sz w:val="20"/>
                <w:szCs w:val="20"/>
                <w:lang w:val="ka-GE"/>
              </w:rPr>
              <w:t>2</w:t>
            </w: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 თეორიული და </w:t>
            </w:r>
            <w:r w:rsidR="00255435" w:rsidRPr="001F1606">
              <w:rPr>
                <w:b/>
                <w:bCs/>
                <w:color w:val="auto"/>
                <w:sz w:val="20"/>
                <w:szCs w:val="20"/>
              </w:rPr>
              <w:t xml:space="preserve">90 </w:t>
            </w: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პრაქტიკული</w:t>
            </w:r>
          </w:p>
        </w:tc>
      </w:tr>
      <w:tr w:rsidR="00323EC3" w:rsidRPr="001F1606" w14:paraId="2F22E72B" w14:textId="77777777" w:rsidTr="005D2DFC">
        <w:trPr>
          <w:trHeight w:val="45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0364E" w14:textId="77012CAD" w:rsidR="00323EC3" w:rsidRPr="001F1606" w:rsidRDefault="00323EC3" w:rsidP="005D7CB2">
            <w:pPr>
              <w:pStyle w:val="abzacixml"/>
              <w:jc w:val="left"/>
              <w:rPr>
                <w:b/>
                <w:bCs/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ყველა მოდულის ჯამი</w:t>
            </w:r>
          </w:p>
        </w:tc>
        <w:tc>
          <w:tcPr>
            <w:tcW w:w="9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FFA52" w14:textId="3D2AD169" w:rsidR="00323EC3" w:rsidRPr="001F1606" w:rsidRDefault="00323EC3" w:rsidP="00323EC3">
            <w:pPr>
              <w:pStyle w:val="abzacixml"/>
              <w:rPr>
                <w:b/>
                <w:bCs/>
                <w:color w:val="auto"/>
                <w:sz w:val="20"/>
                <w:szCs w:val="20"/>
                <w:lang w:val="ka-G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230 </w:t>
            </w: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აკადემიური საათი,</w:t>
            </w:r>
            <w:r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მათ შორის</w:t>
            </w:r>
            <w:r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 223</w:t>
            </w: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 თეორიული და </w:t>
            </w:r>
            <w:r w:rsidRPr="001F1606">
              <w:rPr>
                <w:b/>
                <w:bCs/>
                <w:color w:val="auto"/>
                <w:sz w:val="20"/>
                <w:szCs w:val="20"/>
              </w:rPr>
              <w:t>9</w:t>
            </w:r>
            <w:r>
              <w:rPr>
                <w:b/>
                <w:bCs/>
                <w:color w:val="auto"/>
                <w:sz w:val="20"/>
                <w:szCs w:val="20"/>
                <w:lang w:val="ka-GE"/>
              </w:rPr>
              <w:t>7</w:t>
            </w:r>
            <w:r w:rsidRPr="001F1606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პრაქტიკული</w:t>
            </w:r>
          </w:p>
        </w:tc>
      </w:tr>
    </w:tbl>
    <w:p w14:paraId="51C653FC" w14:textId="4090DDDD" w:rsidR="00481E2B" w:rsidRDefault="00481E2B">
      <w:pPr>
        <w:pStyle w:val="abzacixml"/>
        <w:jc w:val="right"/>
        <w:rPr>
          <w:b/>
          <w:bCs/>
          <w:color w:val="auto"/>
          <w:sz w:val="20"/>
          <w:szCs w:val="20"/>
          <w:u w:val="single"/>
          <w:lang w:val="ka-GE"/>
        </w:rPr>
      </w:pPr>
    </w:p>
    <w:p w14:paraId="109C2FAB" w14:textId="52DD786E" w:rsidR="00481E2B" w:rsidRDefault="00481E2B">
      <w:pPr>
        <w:pStyle w:val="abzacixml"/>
        <w:jc w:val="right"/>
        <w:rPr>
          <w:b/>
          <w:bCs/>
          <w:color w:val="auto"/>
          <w:sz w:val="20"/>
          <w:szCs w:val="20"/>
          <w:u w:val="single"/>
          <w:lang w:val="ka-GE"/>
        </w:rPr>
      </w:pPr>
    </w:p>
    <w:p w14:paraId="1561EE7A" w14:textId="77777777" w:rsidR="00481E2B" w:rsidRPr="001F1606" w:rsidRDefault="00481E2B">
      <w:pPr>
        <w:pStyle w:val="abzacixml"/>
        <w:jc w:val="right"/>
        <w:rPr>
          <w:b/>
          <w:bCs/>
          <w:color w:val="auto"/>
          <w:sz w:val="20"/>
          <w:szCs w:val="20"/>
          <w:u w:val="single"/>
          <w:lang w:val="ka-GE"/>
        </w:rPr>
      </w:pPr>
    </w:p>
    <w:p w14:paraId="72A7A663" w14:textId="77777777" w:rsidR="00DA62D3" w:rsidRPr="001F1606" w:rsidRDefault="003F4FCE">
      <w:pPr>
        <w:pStyle w:val="abzacixml"/>
        <w:jc w:val="right"/>
        <w:rPr>
          <w:b/>
          <w:bCs/>
          <w:color w:val="auto"/>
          <w:sz w:val="20"/>
          <w:szCs w:val="20"/>
          <w:u w:val="single"/>
          <w:lang w:val="ka-GE"/>
        </w:rPr>
      </w:pPr>
      <w:r w:rsidRPr="001F1606">
        <w:rPr>
          <w:b/>
          <w:bCs/>
          <w:color w:val="auto"/>
          <w:sz w:val="20"/>
          <w:szCs w:val="20"/>
          <w:u w:val="single"/>
          <w:lang w:val="ka-GE"/>
        </w:rPr>
        <w:t>ცხრილი №2</w:t>
      </w:r>
    </w:p>
    <w:p w14:paraId="24A71782" w14:textId="763B9D93" w:rsidR="00DA62D3" w:rsidRPr="001F1606" w:rsidRDefault="003F4FCE">
      <w:pPr>
        <w:pStyle w:val="abzacixml"/>
        <w:jc w:val="right"/>
        <w:rPr>
          <w:b/>
          <w:bCs/>
          <w:color w:val="auto"/>
          <w:sz w:val="20"/>
          <w:szCs w:val="20"/>
          <w:u w:val="single"/>
          <w:lang w:val="ka-GE"/>
        </w:rPr>
      </w:pPr>
      <w:r w:rsidRPr="001F1606">
        <w:rPr>
          <w:b/>
          <w:bCs/>
          <w:color w:val="auto"/>
          <w:sz w:val="20"/>
          <w:szCs w:val="20"/>
          <w:u w:val="single"/>
          <w:lang w:val="ka-GE"/>
        </w:rPr>
        <w:t>აკრედიტებული სპეციალური პროგრამა</w:t>
      </w:r>
    </w:p>
    <w:p w14:paraId="393D8D4D" w14:textId="77777777" w:rsidR="00DA62D3" w:rsidRPr="001F1606" w:rsidRDefault="00DA62D3">
      <w:pPr>
        <w:pStyle w:val="abzacixml"/>
        <w:rPr>
          <w:color w:val="auto"/>
          <w:lang w:val="ka-GE"/>
        </w:rPr>
      </w:pPr>
    </w:p>
    <w:tbl>
      <w:tblPr>
        <w:tblW w:w="111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5"/>
        <w:gridCol w:w="1980"/>
        <w:gridCol w:w="1440"/>
        <w:gridCol w:w="1440"/>
        <w:gridCol w:w="3960"/>
      </w:tblGrid>
      <w:tr w:rsidR="00DA62D3" w:rsidRPr="001F1606" w14:paraId="244F69F5" w14:textId="77777777" w:rsidTr="00ED1B11">
        <w:trPr>
          <w:trHeight w:val="410"/>
          <w:jc w:val="center"/>
        </w:trPr>
        <w:tc>
          <w:tcPr>
            <w:tcW w:w="11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289DC" w14:textId="77777777" w:rsidR="00DA62D3" w:rsidRPr="001F1606" w:rsidRDefault="003F4FC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საბაზისო საგნები</w:t>
            </w:r>
          </w:p>
        </w:tc>
      </w:tr>
      <w:tr w:rsidR="00DA62D3" w:rsidRPr="001F1606" w14:paraId="16F034CC" w14:textId="77777777" w:rsidTr="005E491C">
        <w:trPr>
          <w:trHeight w:val="290"/>
          <w:jc w:val="center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095DA" w14:textId="77777777" w:rsidR="00DA62D3" w:rsidRPr="001F1606" w:rsidRDefault="00DA62D3">
            <w:pPr>
              <w:pStyle w:val="abzacixml"/>
              <w:rPr>
                <w:b/>
                <w:bCs/>
                <w:color w:val="auto"/>
                <w:sz w:val="20"/>
                <w:szCs w:val="20"/>
                <w:lang w:val="ka-GE"/>
              </w:rPr>
            </w:pPr>
          </w:p>
          <w:p w14:paraId="4CA1885D" w14:textId="77777777" w:rsidR="00DA62D3" w:rsidRPr="001F1606" w:rsidRDefault="003F4FC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მოდული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92C27" w14:textId="77777777" w:rsidR="00DA62D3" w:rsidRPr="001F1606" w:rsidRDefault="00DA62D3">
            <w:pPr>
              <w:pStyle w:val="abzacixml"/>
              <w:rPr>
                <w:b/>
                <w:bCs/>
                <w:color w:val="auto"/>
                <w:sz w:val="20"/>
                <w:szCs w:val="20"/>
                <w:lang w:val="ka-GE"/>
              </w:rPr>
            </w:pPr>
          </w:p>
          <w:p w14:paraId="511FC23D" w14:textId="33BF19F2" w:rsidR="00DA62D3" w:rsidRPr="001F1606" w:rsidRDefault="003837BE" w:rsidP="00F03A09">
            <w:pPr>
              <w:pStyle w:val="abzacixml"/>
              <w:jc w:val="center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ka-GE"/>
              </w:rPr>
              <w:t>სწავლების განმახორციელებელი პირის გამოცდის დამატებითი კომპონენტი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B718E" w14:textId="77777777" w:rsidR="00DA62D3" w:rsidRPr="001F1606" w:rsidRDefault="003F4FC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საათების რაოდენობა</w:t>
            </w:r>
          </w:p>
        </w:tc>
      </w:tr>
      <w:tr w:rsidR="00420214" w:rsidRPr="001F1606" w14:paraId="6784EE17" w14:textId="77777777" w:rsidTr="005E491C">
        <w:trPr>
          <w:trHeight w:val="970"/>
          <w:jc w:val="center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3248" w14:textId="77777777" w:rsidR="00420214" w:rsidRPr="001F1606" w:rsidRDefault="0042021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A22A" w14:textId="77777777" w:rsidR="00420214" w:rsidRPr="001F1606" w:rsidRDefault="0042021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0ECF6" w14:textId="77777777" w:rsidR="00420214" w:rsidRPr="001F1606" w:rsidRDefault="00420214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თეორიული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F9CDA" w14:textId="293FC75F" w:rsidR="00420214" w:rsidRPr="001F1606" w:rsidRDefault="00420214">
            <w:pPr>
              <w:pStyle w:val="abzacixml"/>
              <w:rPr>
                <w:b/>
                <w:bCs/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პრაქტიკული სწავლება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932F6" w14:textId="08C50963" w:rsidR="00420214" w:rsidRPr="001F1606" w:rsidRDefault="00420214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color w:val="auto"/>
                <w:sz w:val="20"/>
                <w:szCs w:val="20"/>
                <w:lang w:val="ka-GE"/>
              </w:rPr>
              <w:t xml:space="preserve">თემატიკა (მინიმალური ჩამონათვალი)  </w:t>
            </w:r>
          </w:p>
        </w:tc>
      </w:tr>
      <w:tr w:rsidR="00592B8E" w:rsidRPr="001F1606" w14:paraId="6F333664" w14:textId="77777777" w:rsidTr="005E491C">
        <w:trPr>
          <w:trHeight w:val="72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0C2BB" w14:textId="04484D7D" w:rsidR="00592B8E" w:rsidRPr="001F1606" w:rsidRDefault="00592B8E" w:rsidP="004257B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u w:color="FF0000"/>
                <w:lang w:val="ka-GE"/>
              </w:rPr>
              <w:t>საქართველოს ორგანული კანონი „საქართველოს შრომის კოდექსი</w:t>
            </w:r>
            <w:r w:rsidR="005D7CB2">
              <w:rPr>
                <w:color w:val="auto"/>
                <w:sz w:val="20"/>
                <w:szCs w:val="20"/>
                <w:u w:color="FF0000"/>
                <w:lang w:val="ka-GE"/>
              </w:rPr>
              <w:t>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B4B29" w14:textId="150EC9DF" w:rsidR="00592B8E" w:rsidRPr="001F1606" w:rsidRDefault="000D1FEE" w:rsidP="004257B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F4BD2" w14:textId="77777777" w:rsidR="00592B8E" w:rsidRPr="001F1606" w:rsidRDefault="00592B8E" w:rsidP="004257B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C8EA8" w14:textId="77777777" w:rsidR="00592B8E" w:rsidRPr="001F1606" w:rsidRDefault="00592B8E" w:rsidP="004257B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-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EDA9" w14:textId="4F7FED2A" w:rsidR="00592B8E" w:rsidRDefault="00052291" w:rsidP="004257BC">
            <w:pPr>
              <w:pStyle w:val="abzacixml"/>
              <w:jc w:val="left"/>
              <w:rPr>
                <w:color w:val="auto"/>
                <w:sz w:val="20"/>
                <w:szCs w:val="20"/>
                <w:u w:color="FF0000"/>
                <w:lang w:val="ka-GE"/>
              </w:rPr>
            </w:pPr>
            <w:r>
              <w:rPr>
                <w:color w:val="auto"/>
                <w:sz w:val="20"/>
                <w:szCs w:val="20"/>
                <w:u w:color="FF0000"/>
                <w:lang w:val="ka-GE"/>
              </w:rPr>
              <w:t xml:space="preserve">- </w:t>
            </w:r>
            <w:r w:rsidR="00592B8E" w:rsidRPr="001F1606">
              <w:rPr>
                <w:color w:val="auto"/>
                <w:sz w:val="20"/>
                <w:szCs w:val="20"/>
                <w:u w:color="FF0000"/>
                <w:lang w:val="ka-GE"/>
              </w:rPr>
              <w:t>საქართველოს ორგანული კანონი „საქართველოს შრომის კოდექსი</w:t>
            </w:r>
            <w:r w:rsidR="005D7CB2">
              <w:rPr>
                <w:color w:val="auto"/>
                <w:sz w:val="20"/>
                <w:szCs w:val="20"/>
                <w:u w:color="FF0000"/>
                <w:lang w:val="ka-GE"/>
              </w:rPr>
              <w:t>”</w:t>
            </w:r>
            <w:r>
              <w:rPr>
                <w:color w:val="auto"/>
                <w:sz w:val="20"/>
                <w:szCs w:val="20"/>
                <w:u w:color="FF0000"/>
                <w:lang w:val="ka-GE"/>
              </w:rPr>
              <w:t>;</w:t>
            </w:r>
          </w:p>
          <w:p w14:paraId="0DD994EE" w14:textId="78CD782C" w:rsidR="00052291" w:rsidRPr="001F1606" w:rsidRDefault="00052291" w:rsidP="004257BC">
            <w:pPr>
              <w:pStyle w:val="abzacixml"/>
              <w:jc w:val="left"/>
              <w:rPr>
                <w:color w:val="auto"/>
                <w:sz w:val="20"/>
                <w:szCs w:val="20"/>
                <w:u w:color="FF0000"/>
                <w:lang w:val="ka-GE"/>
              </w:rPr>
            </w:pPr>
            <w:r w:rsidRPr="00F32333">
              <w:rPr>
                <w:sz w:val="20"/>
                <w:szCs w:val="20"/>
                <w:lang w:val="ka-GE"/>
              </w:rPr>
              <w:t xml:space="preserve">- „საქართველოს შრომის სამართალი და </w:t>
            </w:r>
            <w:r w:rsidRPr="005E491C">
              <w:rPr>
                <w:sz w:val="20"/>
                <w:szCs w:val="20"/>
                <w:lang w:val="ka-GE"/>
              </w:rPr>
              <w:t>საერთაშორისო შრომის სტანდარტები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Pr="005E491C">
              <w:rPr>
                <w:sz w:val="20"/>
                <w:szCs w:val="20"/>
                <w:lang w:val="ka-GE"/>
              </w:rPr>
              <w:t xml:space="preserve">, შრომის საერთაშორისო ორგანიზაცია (ILO), (2017). </w:t>
            </w:r>
          </w:p>
        </w:tc>
      </w:tr>
      <w:tr w:rsidR="00592B8E" w:rsidRPr="001F1606" w14:paraId="3EFE0163" w14:textId="77777777" w:rsidTr="005E491C">
        <w:trPr>
          <w:trHeight w:val="288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A828E" w14:textId="6DAA67CD" w:rsidR="00592B8E" w:rsidRPr="001F1606" w:rsidRDefault="00592B8E" w:rsidP="004257BC">
            <w:pPr>
              <w:pStyle w:val="abzacixml"/>
              <w:jc w:val="left"/>
              <w:rPr>
                <w:color w:val="auto"/>
                <w:sz w:val="20"/>
                <w:szCs w:val="20"/>
                <w:u w:color="FF000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F4E8B" w14:textId="37908838" w:rsidR="00592B8E" w:rsidRPr="001F1606" w:rsidRDefault="000D1FEE" w:rsidP="004257B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F32333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F32333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  <w:r>
              <w:rPr>
                <w:color w:val="auto"/>
                <w:sz w:val="20"/>
                <w:szCs w:val="20"/>
                <w:lang w:val="ka-GE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4CC84" w14:textId="497DFEB7" w:rsidR="00592B8E" w:rsidRPr="001F1606" w:rsidRDefault="002217C2" w:rsidP="004257B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6A944" w14:textId="77777777" w:rsidR="00592B8E" w:rsidRPr="001F1606" w:rsidDel="00482745" w:rsidRDefault="00592B8E" w:rsidP="004257B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-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583E" w14:textId="63CE62AB" w:rsidR="00592B8E" w:rsidRPr="001F1606" w:rsidRDefault="00592B8E" w:rsidP="004257B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</w:p>
        </w:tc>
      </w:tr>
      <w:tr w:rsidR="00592B8E" w:rsidRPr="001F1606" w14:paraId="58AF230A" w14:textId="77777777" w:rsidTr="005E491C">
        <w:trPr>
          <w:trHeight w:val="713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81C04" w14:textId="77777777" w:rsidR="00592B8E" w:rsidRPr="001F1606" w:rsidRDefault="00592B8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ეროვნული საკანონმდებლო რეგულაციები შრომის სამართლის მიმართულებით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EBACA" w14:textId="0C7A3D03" w:rsidR="000C0D85" w:rsidRDefault="000C0D85" w:rsidP="000C0D85">
            <w:pPr>
              <w:pStyle w:val="abzacixml"/>
              <w:rPr>
                <w:color w:val="auto"/>
                <w:sz w:val="20"/>
                <w:szCs w:val="20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6A668F">
              <w:rPr>
                <w:color w:val="auto"/>
                <w:sz w:val="20"/>
                <w:szCs w:val="20"/>
              </w:rPr>
              <w:t>;</w:t>
            </w:r>
          </w:p>
          <w:p w14:paraId="008D8F7C" w14:textId="6E5CD8B1" w:rsidR="00DE5F97" w:rsidRPr="005E491C" w:rsidRDefault="00DE5F97" w:rsidP="000C0D85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საქართველოს ორგანული კანონი „საქართველოს შრომის კოდექსი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</w:p>
          <w:p w14:paraId="30A2A86C" w14:textId="63B6ADA0" w:rsidR="00592B8E" w:rsidRPr="001F1606" w:rsidRDefault="00592B8E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404C8" w14:textId="586036E6" w:rsidR="00592B8E" w:rsidRPr="001F1606" w:rsidRDefault="00321246" w:rsidP="004257BC">
            <w:pPr>
              <w:pStyle w:val="abzacixml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86CC8" w14:textId="77777777" w:rsidR="00592B8E" w:rsidRPr="001F1606" w:rsidDel="00482745" w:rsidRDefault="00592B8E" w:rsidP="004257BC">
            <w:pPr>
              <w:pStyle w:val="abzacixml"/>
              <w:numPr>
                <w:ilvl w:val="0"/>
                <w:numId w:val="4"/>
              </w:numPr>
              <w:jc w:val="center"/>
              <w:rPr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25E0" w14:textId="30FCA9C4" w:rsidR="00592B8E" w:rsidRPr="001F1606" w:rsidRDefault="00592B8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„შრომის ინსპექციის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კანონი;</w:t>
            </w:r>
          </w:p>
          <w:p w14:paraId="7503C775" w14:textId="52E72A57" w:rsidR="00592B8E" w:rsidRPr="001F1606" w:rsidRDefault="00592B8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,,პროდუქტის უსაფრთხოებისა და თავისუფალი მიმოქცევის კოდექსი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კანონი;</w:t>
            </w:r>
          </w:p>
          <w:p w14:paraId="1D497B6C" w14:textId="6ECF9B71" w:rsidR="00592B8E" w:rsidRDefault="00592B8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en-US"/>
              </w:rPr>
              <w:t xml:space="preserve">- </w:t>
            </w:r>
            <w:r w:rsidR="00F03A09">
              <w:rPr>
                <w:color w:val="auto"/>
                <w:sz w:val="20"/>
                <w:szCs w:val="20"/>
                <w:lang w:val="ka-GE"/>
              </w:rPr>
              <w:t>„</w:t>
            </w:r>
            <w:r w:rsidRPr="001F1606">
              <w:rPr>
                <w:color w:val="auto"/>
                <w:sz w:val="20"/>
                <w:szCs w:val="20"/>
                <w:lang w:val="en-US"/>
              </w:rPr>
              <w:t>ინსპექტირებას დაქვემდებარებულ ობიექტებზე შესვლისა და შემოწმების (ინსპექტირების) წესისა და პირობების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en-US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საქართველოს მთავრობის</w:t>
            </w:r>
            <w:r w:rsidRPr="001F160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2020 წლის 10 თებერვლის №99 დადგენილება;</w:t>
            </w:r>
          </w:p>
          <w:p w14:paraId="2844A2B9" w14:textId="4E8A5BD8" w:rsidR="005F73A4" w:rsidRPr="001F1606" w:rsidRDefault="005F73A4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- </w:t>
            </w:r>
            <w:r w:rsidR="00F03A09">
              <w:rPr>
                <w:color w:val="auto"/>
                <w:sz w:val="20"/>
                <w:szCs w:val="20"/>
                <w:lang w:val="ka-GE"/>
              </w:rPr>
              <w:t>„</w:t>
            </w:r>
            <w:r w:rsidRPr="005F73A4">
              <w:rPr>
                <w:color w:val="auto"/>
                <w:sz w:val="20"/>
                <w:szCs w:val="20"/>
                <w:lang w:val="ka-GE"/>
              </w:rPr>
              <w:t>მომეტებული საფრთხის შემცველი, მძიმე, მავნე და საშიშპირობებიანი სამუშაოების ჩამონათვალის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en-US"/>
              </w:rPr>
              <w:t>”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5F73A4">
              <w:rPr>
                <w:color w:val="auto"/>
                <w:sz w:val="20"/>
                <w:szCs w:val="20"/>
                <w:lang w:val="ka-GE"/>
              </w:rPr>
              <w:t>საქართველოს მთავრობის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5F73A4">
              <w:rPr>
                <w:color w:val="auto"/>
                <w:sz w:val="20"/>
                <w:szCs w:val="20"/>
                <w:lang w:val="ka-GE"/>
              </w:rPr>
              <w:t>2018 წლის 27 ივლისი</w:t>
            </w:r>
            <w:r>
              <w:rPr>
                <w:color w:val="auto"/>
                <w:sz w:val="20"/>
                <w:szCs w:val="20"/>
                <w:lang w:val="ka-GE"/>
              </w:rPr>
              <w:t xml:space="preserve">ს </w:t>
            </w:r>
            <w:r w:rsidRPr="005F73A4">
              <w:rPr>
                <w:color w:val="auto"/>
                <w:sz w:val="20"/>
                <w:szCs w:val="20"/>
                <w:lang w:val="ka-GE"/>
              </w:rPr>
              <w:t>№381</w:t>
            </w:r>
            <w:r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5F73A4">
              <w:rPr>
                <w:color w:val="auto"/>
                <w:sz w:val="20"/>
                <w:szCs w:val="20"/>
                <w:lang w:val="ka-GE"/>
              </w:rPr>
              <w:t>დადგენილება</w:t>
            </w:r>
            <w:r>
              <w:rPr>
                <w:color w:val="auto"/>
                <w:sz w:val="20"/>
                <w:szCs w:val="20"/>
                <w:lang w:val="ka-GE"/>
              </w:rPr>
              <w:t>;</w:t>
            </w:r>
          </w:p>
          <w:p w14:paraId="27109861" w14:textId="5E8D2AD9" w:rsidR="00592B8E" w:rsidRPr="001F1606" w:rsidRDefault="00592B8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</w:t>
            </w:r>
            <w:r w:rsidRPr="001F1606">
              <w:rPr>
                <w:color w:val="auto"/>
                <w:sz w:val="20"/>
                <w:szCs w:val="20"/>
                <w:lang w:val="en-US"/>
              </w:rPr>
              <w:t>ორსული, ახალნამშობიარები და მეძუძური ქალების ჯანმრთელობისთვის მავნე ან/და განსაკუთრებული რისკის შემცველი სამუშაოების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14 თებერვლის №01-20/ნ ბრძანება;</w:t>
            </w:r>
          </w:p>
          <w:p w14:paraId="42B29947" w14:textId="671F026D" w:rsidR="00592B8E" w:rsidRPr="001F1606" w:rsidRDefault="00592B8E" w:rsidP="00F03A09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F03A09">
              <w:rPr>
                <w:color w:val="auto"/>
                <w:sz w:val="20"/>
                <w:szCs w:val="20"/>
                <w:lang w:val="ka-GE"/>
              </w:rPr>
              <w:t>„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18 წლამდე ასაკის პირისთვის მძიმე, მავნე და საშიშპირობებიანი სამუშაოების ჩამონათვალის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წსლის 30 ნოემბრის №01-126/ნ ბრძანება.</w:t>
            </w:r>
          </w:p>
        </w:tc>
      </w:tr>
      <w:tr w:rsidR="00592B8E" w:rsidRPr="001F1606" w14:paraId="43619694" w14:textId="77777777" w:rsidTr="005E491C">
        <w:trPr>
          <w:trHeight w:val="27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DCE4" w14:textId="2A7F8489" w:rsidR="00592B8E" w:rsidRPr="001F1606" w:rsidRDefault="00592B8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საფრთხეების იდენტიფიცირება, რისკის შეფასება და მართვა </w:t>
            </w:r>
          </w:p>
          <w:p w14:paraId="2547D924" w14:textId="77777777" w:rsidR="00592B8E" w:rsidRPr="001F1606" w:rsidRDefault="00592B8E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20A67" w14:textId="0DB5D39E" w:rsidR="00592B8E" w:rsidRPr="001F1606" w:rsidRDefault="00592B8E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1F1606" w:rsidDel="00D62165">
              <w:rPr>
                <w:color w:val="auto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5E077" w14:textId="530C261E" w:rsidR="00592B8E" w:rsidRPr="001F1606" w:rsidRDefault="005B5940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2746" w14:textId="77777777" w:rsidR="00592B8E" w:rsidRPr="001F1606" w:rsidRDefault="00592B8E" w:rsidP="004257BC">
            <w:pPr>
              <w:pStyle w:val="abzacixml"/>
              <w:jc w:val="center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6D70" w14:textId="28C862B5" w:rsidR="00592B8E" w:rsidRPr="001F1606" w:rsidRDefault="00592B8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F03A09">
              <w:rPr>
                <w:color w:val="auto"/>
                <w:sz w:val="20"/>
                <w:szCs w:val="20"/>
                <w:lang w:val="ka-GE"/>
              </w:rPr>
              <w:t>„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ეკონომიკური საქმიანობის პრიორიტეტული დარგების განსაზღვრის მეთოდებისა და რისკის შეფასების წესის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2020 წლის 6 თებერვლის №80 დადგენილება;</w:t>
            </w:r>
          </w:p>
          <w:p w14:paraId="323A8182" w14:textId="51797114" w:rsidR="00592B8E" w:rsidRDefault="00592B8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ბრძანება;</w:t>
            </w:r>
          </w:p>
          <w:p w14:paraId="18C7C873" w14:textId="3D8120EF" w:rsidR="003237A3" w:rsidRPr="001F1606" w:rsidRDefault="003237A3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Pr="00E0129D">
              <w:rPr>
                <w:color w:val="auto"/>
                <w:sz w:val="20"/>
                <w:szCs w:val="20"/>
                <w:lang w:val="ka-GE"/>
              </w:rPr>
              <w:t>„რისკების შეფასება სამუშაო ადგილებზე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E0129D">
              <w:rPr>
                <w:color w:val="auto"/>
                <w:sz w:val="20"/>
                <w:szCs w:val="20"/>
                <w:lang w:val="ka-GE"/>
              </w:rPr>
              <w:t xml:space="preserve"> (პრაქტიკული სახელმძღვანელო)- VTT - ფინეთის ტექნიკური კვლევითი ცენტრი</w:t>
            </w:r>
            <w:r>
              <w:rPr>
                <w:color w:val="auto"/>
                <w:sz w:val="20"/>
                <w:szCs w:val="20"/>
                <w:lang w:val="ka-GE"/>
              </w:rPr>
              <w:t>;</w:t>
            </w:r>
          </w:p>
        </w:tc>
      </w:tr>
      <w:tr w:rsidR="00592B8E" w:rsidRPr="001F1606" w14:paraId="411E6436" w14:textId="77777777" w:rsidTr="005E491C">
        <w:trPr>
          <w:trHeight w:val="36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8B74" w14:textId="790C39E2" w:rsidR="00592B8E" w:rsidRPr="001F1606" w:rsidRDefault="00592B8E" w:rsidP="00F03A09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sz w:val="20"/>
                <w:szCs w:val="20"/>
                <w:lang w:val="ka-GE"/>
              </w:rPr>
              <w:t>სა</w:t>
            </w:r>
            <w:r w:rsidR="00DA3F65">
              <w:rPr>
                <w:sz w:val="20"/>
                <w:szCs w:val="20"/>
                <w:lang w:val="ka-GE"/>
              </w:rPr>
              <w:t xml:space="preserve">წარმოო </w:t>
            </w:r>
            <w:r w:rsidRPr="001F1606">
              <w:rPr>
                <w:sz w:val="20"/>
                <w:szCs w:val="20"/>
                <w:lang w:val="ka-GE"/>
              </w:rPr>
              <w:t>უბედური შემთხვევისა და ინციდენტის მოკვლევა – აღრიცხვა, რეგისტრაცია, ანგარიშგება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65FF3" w14:textId="3209E4D7" w:rsidR="00DE5F97" w:rsidRDefault="00592B8E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="00DE5F97">
              <w:rPr>
                <w:color w:val="auto"/>
                <w:sz w:val="20"/>
                <w:szCs w:val="20"/>
                <w:lang w:val="ka-GE"/>
              </w:rPr>
              <w:t>;</w:t>
            </w:r>
          </w:p>
          <w:p w14:paraId="082492E6" w14:textId="5AE9CC38" w:rsidR="00592B8E" w:rsidRPr="001F1606" w:rsidRDefault="00DE5F97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  <w:r w:rsidR="00592B8E" w:rsidRPr="001F1606" w:rsidDel="00D62165">
              <w:rPr>
                <w:color w:val="auto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4260B" w14:textId="2A9688B5" w:rsidR="00592B8E" w:rsidRPr="001F1606" w:rsidRDefault="00EA2797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5F71" w14:textId="77777777" w:rsidR="00592B8E" w:rsidRPr="001F1606" w:rsidRDefault="00592B8E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5E2C" w14:textId="4B999E52" w:rsidR="00592B8E" w:rsidRPr="001F1606" w:rsidRDefault="00592B8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„სამუშაო სივრცეში მომხდარი უბედური შემთხვევებისა და პროფესიული დაავადებების აღრიცხვის წესის და ფორმის, მოკვლევის პროცედურებისა და ანგარიშგების წესის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2018 წლის 12 სექტემბრის №01-11/ნ ბრძანება; </w:t>
            </w:r>
          </w:p>
          <w:p w14:paraId="184F9BF2" w14:textId="77777777" w:rsidR="00592B8E" w:rsidRPr="001F1606" w:rsidRDefault="00592B8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შრომის საერთაშორისო ორგანიზაცია (ILO) 2016 წ. – სამუშაო ადგილზე უბედური შემთხვევებისა და დაავადებების გამოძიება, პრაქტიკული სახელმძღვანელო შრომის ინსპექტორებისათვის, შრომის საერთაშორისო ორგანიზაცია (ILO), (2016).</w:t>
            </w:r>
          </w:p>
        </w:tc>
      </w:tr>
      <w:tr w:rsidR="00592B8E" w:rsidRPr="001F1606" w14:paraId="48B5F8CB" w14:textId="77777777" w:rsidTr="005E491C">
        <w:trPr>
          <w:trHeight w:val="45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4887" w14:textId="65158331" w:rsidR="00592B8E" w:rsidRPr="001F1606" w:rsidRDefault="00592B8E" w:rsidP="00F03A09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პროფესიული დაავადებები – პროფესიული და პროფესიით განპირობებული დაავადებების კლასიფიკაცია, აღრიცხვა და კონტროლი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19BC" w14:textId="57B88045" w:rsidR="00DE5F97" w:rsidRPr="006A668F" w:rsidRDefault="00DE5F97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6A668F">
              <w:rPr>
                <w:color w:val="auto"/>
                <w:sz w:val="20"/>
                <w:szCs w:val="20"/>
              </w:rPr>
              <w:t>;</w:t>
            </w:r>
          </w:p>
          <w:p w14:paraId="3AA645E0" w14:textId="79F327A2" w:rsidR="00592B8E" w:rsidRPr="001F1606" w:rsidRDefault="00DE5F97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36C42" w14:textId="77777777" w:rsidR="00592B8E" w:rsidRPr="001F1606" w:rsidRDefault="00592B8E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D733" w14:textId="77777777" w:rsidR="00592B8E" w:rsidRPr="001F1606" w:rsidRDefault="00592B8E" w:rsidP="004257BC">
            <w:pPr>
              <w:pStyle w:val="abzacixml"/>
              <w:numPr>
                <w:ilvl w:val="0"/>
                <w:numId w:val="4"/>
              </w:numPr>
              <w:rPr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9459" w14:textId="594EDD7F" w:rsidR="00592B8E" w:rsidRPr="001F1606" w:rsidRDefault="00592B8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„სამუშაო სივრცეში მომხდარი უბედური შემთხვევებისა და პროფესიული დაავადებების აღრიცხვის წესის და ფორმის, მოკვლევის პროცედურებისა და ანგარიშგების წესის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2018 წლის 12 სექტემბრის №01-11/ნ ბრძანება; </w:t>
            </w:r>
          </w:p>
          <w:p w14:paraId="3D2FE57C" w14:textId="6B41C463" w:rsidR="00592B8E" w:rsidRPr="001F1606" w:rsidRDefault="00592B8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en-US"/>
              </w:rPr>
              <w:t xml:space="preserve">-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,,პროფესიული დაავადებების ნუსხისა და იმ პროფესიული საქმიანობის ჩამონათვალის დამტკიცების შესახებ, რომელსაც თან ახლავს პროფესიული დაავადების განვითარების რისკი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შრომის, ჯანმრთელობისა და სოციალური დაცვის მინისტრის №216/ნ ბრძანება;</w:t>
            </w:r>
          </w:p>
          <w:p w14:paraId="7183A700" w14:textId="12FAEB72" w:rsidR="00592B8E" w:rsidRPr="001F1606" w:rsidRDefault="00592B8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„დამსაქმებლის ხარჯით დასაქმებულის სავალდებულო პერიოდული სამედიცინო შემოწმების შემთხვევათა ჩამონათვალისა და წესის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შრომის, ჯანმრთელობისა და სოციალური დაცვის მინისტრის 2007 წლის 11 ივლისის №215/ნ ბრძანება;</w:t>
            </w:r>
          </w:p>
          <w:p w14:paraId="62AAACD9" w14:textId="77777777" w:rsidR="00592B8E" w:rsidRPr="001F1606" w:rsidRDefault="00592B8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შრომის საერთაშორისო ორგანიზაცია (ILO) 2016 წ. – სამუშაო ადგილზე უბედური შემთხვევებისა და დაავადებების გამოძიება, პრაქტიკული სახელმძღვანელო შრომის ინსპექტორებისათვის, შრომის საერთაშორისო ორგანიზაცია (ILO), (2016).</w:t>
            </w:r>
          </w:p>
        </w:tc>
      </w:tr>
      <w:tr w:rsidR="00592B8E" w:rsidRPr="001F1606" w14:paraId="2A511185" w14:textId="77777777" w:rsidTr="005E491C">
        <w:trPr>
          <w:trHeight w:val="45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562C" w14:textId="0556E4D1" w:rsidR="00592B8E" w:rsidRPr="001F1606" w:rsidRDefault="00592B8E" w:rsidP="00F03A09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ელექტრო და სახანძრო უსაფრთხოება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579A" w14:textId="60179A9F" w:rsidR="00DE5F97" w:rsidRPr="006A668F" w:rsidRDefault="00AE4F1C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="00DE5F97" w:rsidRPr="006A668F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DE5F97"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="00DE5F97" w:rsidRPr="006A668F">
              <w:rPr>
                <w:color w:val="auto"/>
                <w:sz w:val="20"/>
                <w:szCs w:val="20"/>
              </w:rPr>
              <w:t>;</w:t>
            </w:r>
          </w:p>
          <w:p w14:paraId="5BF481F7" w14:textId="3277D96A" w:rsidR="00592B8E" w:rsidRPr="001F1606" w:rsidRDefault="00DE5F97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  <w:r w:rsidRPr="001F1606" w:rsidDel="00AE4F1C">
              <w:rPr>
                <w:color w:val="auto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D279" w14:textId="141F3055" w:rsidR="00592B8E" w:rsidRPr="001F1606" w:rsidRDefault="005B5940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3B74" w14:textId="77777777" w:rsidR="00592B8E" w:rsidRPr="001F1606" w:rsidRDefault="00592B8E" w:rsidP="004257BC">
            <w:pPr>
              <w:pStyle w:val="abzacixml"/>
              <w:numPr>
                <w:ilvl w:val="0"/>
                <w:numId w:val="4"/>
              </w:numPr>
              <w:rPr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C6A1" w14:textId="397C039E" w:rsidR="00592B8E" w:rsidRPr="001F1606" w:rsidRDefault="00592B8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,,სახანძრო უსაფრთხოების წესებისა და პირობების შესახებ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2015 წლის 30 ივლისის №370 დადგენილება;</w:t>
            </w:r>
          </w:p>
          <w:p w14:paraId="7932E122" w14:textId="51B5336D" w:rsidR="00592B8E" w:rsidRPr="001F1606" w:rsidRDefault="00592B8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„ელექტროდანადგარების ექსპლუატაციისას უსაფრთხოების ტექნიკის წესების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2013 წლის 17 დეკემბრის №340 დადგენილება;</w:t>
            </w:r>
          </w:p>
          <w:p w14:paraId="2FF3BC9B" w14:textId="44A657F9" w:rsidR="00592B8E" w:rsidRPr="001F1606" w:rsidRDefault="00592B8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„ელექტროგადამცემი ხაზების მშენებლობის და ელექტრომოწყობილობების ელექტროსამონტაჟო და გაწყობის სამუშაოების წარმოების დროს უსაფრთხოების წესების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2013 წლის 17 დეკემბრის №347 დადგენილება.</w:t>
            </w:r>
          </w:p>
          <w:p w14:paraId="34974579" w14:textId="0A773C66" w:rsidR="00592B8E" w:rsidRPr="001F1606" w:rsidRDefault="00592B8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</w:rPr>
              <w:t xml:space="preserve">-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ელექტროგადამცემი ხაზების მშენებლობის და ელექტრომოწყობილობების ელექტროსამონტაჟო და გაწყობის სამუშაოების წარმოების დროს უსაფრთხოების წესების დამტკიცების შესახებ</w:t>
            </w:r>
            <w:r w:rsidR="005D7CB2">
              <w:rPr>
                <w:color w:val="auto"/>
                <w:sz w:val="20"/>
                <w:szCs w:val="20"/>
              </w:rPr>
              <w:t>”</w:t>
            </w:r>
            <w:r w:rsidRPr="001F1606">
              <w:rPr>
                <w:color w:val="auto"/>
                <w:sz w:val="20"/>
                <w:szCs w:val="20"/>
              </w:rPr>
              <w:t xml:space="preserve">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საქართველოს ენერგეტიკის მინისტრის</w:t>
            </w:r>
            <w:r w:rsidRPr="001F1606">
              <w:rPr>
                <w:color w:val="auto"/>
                <w:sz w:val="20"/>
                <w:szCs w:val="20"/>
              </w:rPr>
              <w:t xml:space="preserve"> 2011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წლის 4 იანვრის </w:t>
            </w:r>
            <w:r w:rsidRPr="001F1606">
              <w:rPr>
                <w:color w:val="auto"/>
                <w:sz w:val="20"/>
                <w:szCs w:val="20"/>
              </w:rPr>
              <w:t xml:space="preserve">N01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ბრძანება.</w:t>
            </w:r>
          </w:p>
        </w:tc>
      </w:tr>
      <w:tr w:rsidR="00592B8E" w:rsidRPr="001F1606" w14:paraId="53AC8550" w14:textId="77777777" w:rsidTr="005E491C">
        <w:trPr>
          <w:trHeight w:val="1188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D7A3" w14:textId="7194DC9F" w:rsidR="00592B8E" w:rsidRPr="001F1606" w:rsidRDefault="00592B8E" w:rsidP="00F03A09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ქიმიური ნივთიერებების კლასიფიკაცია და უსაფრთხოების წესები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B43B6" w14:textId="20ABE36A" w:rsidR="00DE5F97" w:rsidRPr="006A668F" w:rsidRDefault="00326E5E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="00DE5F97" w:rsidRPr="006A668F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="00DE5F97"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="00DE5F97" w:rsidRPr="006A668F">
              <w:rPr>
                <w:color w:val="auto"/>
                <w:sz w:val="20"/>
                <w:szCs w:val="20"/>
              </w:rPr>
              <w:t>;</w:t>
            </w:r>
          </w:p>
          <w:p w14:paraId="11724429" w14:textId="1F24BB5D" w:rsidR="00592B8E" w:rsidRPr="001F1606" w:rsidRDefault="00DE5F97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  <w:r w:rsidRPr="001F1606" w:rsidDel="00326E5E">
              <w:rPr>
                <w:color w:val="auto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985C" w14:textId="0B8DE1C8" w:rsidR="00592B8E" w:rsidRPr="001F1606" w:rsidRDefault="005B5940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EC7F" w14:textId="77777777" w:rsidR="00592B8E" w:rsidRPr="001F1606" w:rsidRDefault="00592B8E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BE68" w14:textId="03AA2EAA" w:rsidR="00F47D55" w:rsidRPr="001F1606" w:rsidRDefault="00F47D55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</w:t>
            </w:r>
            <w:r w:rsidRPr="001F1606">
              <w:rPr>
                <w:color w:val="auto"/>
                <w:sz w:val="20"/>
                <w:szCs w:val="20"/>
              </w:rPr>
              <w:t>საშიში ქიმიური ნივთიერებების ნიშანდებისა და ეტიკეტირების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color w:val="auto"/>
                <w:sz w:val="20"/>
                <w:szCs w:val="20"/>
              </w:rPr>
              <w:t>საქართველოს მთავრობის №428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color w:val="auto"/>
                <w:sz w:val="20"/>
                <w:szCs w:val="20"/>
              </w:rPr>
              <w:t>დადგენილება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;</w:t>
            </w:r>
            <w:r w:rsidRPr="001F1606">
              <w:rPr>
                <w:color w:val="auto"/>
                <w:sz w:val="20"/>
                <w:szCs w:val="20"/>
              </w:rPr>
              <w:t xml:space="preserve"> </w:t>
            </w:r>
          </w:p>
          <w:p w14:paraId="6FEC5FE3" w14:textId="794785B1" w:rsidR="00F47D55" w:rsidRPr="001F1606" w:rsidRDefault="00F47D55" w:rsidP="005D2DFC">
            <w:pPr>
              <w:pStyle w:val="abzacixml"/>
              <w:jc w:val="left"/>
              <w:rPr>
                <w:bCs/>
                <w:sz w:val="20"/>
                <w:szCs w:val="20"/>
                <w:lang w:val="ka-GE"/>
              </w:rPr>
            </w:pPr>
            <w:r w:rsidRPr="001F1606">
              <w:rPr>
                <w:sz w:val="20"/>
                <w:szCs w:val="20"/>
                <w:lang w:val="ka-GE"/>
              </w:rPr>
              <w:t>- „</w:t>
            </w:r>
            <w:r w:rsidRPr="001F1606">
              <w:rPr>
                <w:bCs/>
                <w:sz w:val="20"/>
                <w:szCs w:val="20"/>
              </w:rPr>
              <w:t>საშიში ქიმიური ნივთიერებების კლასიფიკაციის შესახებ დებულების დამტკიცების თაობაზე</w:t>
            </w:r>
            <w:r w:rsidR="005D7CB2">
              <w:rPr>
                <w:bCs/>
                <w:sz w:val="20"/>
                <w:szCs w:val="20"/>
                <w:lang w:val="ka-GE"/>
              </w:rPr>
              <w:t>”</w:t>
            </w:r>
            <w:r w:rsidRPr="001F1606">
              <w:rPr>
                <w:bCs/>
                <w:sz w:val="20"/>
                <w:szCs w:val="20"/>
                <w:lang w:val="ka-GE"/>
              </w:rPr>
              <w:t xml:space="preserve"> საქართველოს შრომის, ჯანმრთელობისა და სოციალური დაცვის მინისტრის ბრძანება №79/ნ;</w:t>
            </w:r>
          </w:p>
          <w:p w14:paraId="5A278BF0" w14:textId="77777777" w:rsidR="00F47D55" w:rsidRPr="001F1606" w:rsidRDefault="00F47D55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დირექტივა 98/24/EC სამუშაოზე ქიმიურ აგენტებთან დაკავშირებული რისკებისგან მუშაკთა უსაფრთხოებისა და ჯანმრთელობის დაცვის შესახებ;</w:t>
            </w:r>
          </w:p>
          <w:p w14:paraId="2EC84284" w14:textId="2D28DA99" w:rsidR="00592B8E" w:rsidRPr="001F1606" w:rsidRDefault="00F47D55" w:rsidP="005D2DFC">
            <w:pPr>
              <w:pStyle w:val="abzacixml"/>
              <w:jc w:val="left"/>
              <w:rPr>
                <w:bCs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- ქიმიკატების შესახებ </w:t>
            </w:r>
            <w:r w:rsidRPr="001F1606">
              <w:rPr>
                <w:color w:val="auto"/>
                <w:sz w:val="20"/>
                <w:szCs w:val="20"/>
                <w:lang w:val="en-GB"/>
              </w:rPr>
              <w:t xml:space="preserve">N170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კონვენცია, 1990 წელი.</w:t>
            </w:r>
          </w:p>
        </w:tc>
      </w:tr>
      <w:tr w:rsidR="00592B8E" w:rsidRPr="001F1606" w14:paraId="6D4DF520" w14:textId="77777777" w:rsidTr="005E491C">
        <w:trPr>
          <w:trHeight w:val="603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33338" w14:textId="76E0B087" w:rsidR="00592B8E" w:rsidRPr="001F1606" w:rsidRDefault="00592B8E" w:rsidP="00F03A09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საწარმოო სათავსების მიკროკლიმატისადმი წაყენებული ჰიგიენური მოთხოვნები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B3BF" w14:textId="13F26D11" w:rsidR="00DE5F97" w:rsidRPr="006A668F" w:rsidRDefault="00DE5F97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6A668F">
              <w:rPr>
                <w:color w:val="auto"/>
                <w:sz w:val="20"/>
                <w:szCs w:val="20"/>
              </w:rPr>
              <w:t>;</w:t>
            </w:r>
          </w:p>
          <w:p w14:paraId="7050A70F" w14:textId="2B5E5EE2" w:rsidR="00592B8E" w:rsidRPr="001F1606" w:rsidRDefault="00DE5F97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5E1BC" w14:textId="5D1B7246" w:rsidR="00592B8E" w:rsidRPr="001F1606" w:rsidRDefault="005B7DE5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C9BC" w14:textId="77777777" w:rsidR="00592B8E" w:rsidRPr="001F1606" w:rsidRDefault="00592B8E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4DC02" w14:textId="41DD3A3C" w:rsidR="00592B8E" w:rsidRPr="001F1606" w:rsidRDefault="00592B8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,,ტექნიკური რეგლამენტი – საწარმოო სათავსების მიკროკლიმატისადმი წაყენებული ჰიგიენური მოთხოვნების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დადგენილება 2014 წლის 15 იანვრის №69 დადგენილება;</w:t>
            </w:r>
          </w:p>
          <w:p w14:paraId="0E6900BC" w14:textId="69A74B46" w:rsidR="00592B8E" w:rsidRPr="001F1606" w:rsidRDefault="00592B8E" w:rsidP="00F03A09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F03A09">
              <w:rPr>
                <w:color w:val="auto"/>
                <w:sz w:val="20"/>
                <w:szCs w:val="20"/>
                <w:lang w:val="ka-GE"/>
              </w:rPr>
              <w:t>„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შრომის ჰიგიენა</w:t>
            </w:r>
            <w:r w:rsidR="005D7CB2">
              <w:rPr>
                <w:color w:val="auto"/>
                <w:sz w:val="20"/>
                <w:szCs w:val="20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რ. კვერენჩხილაძე, თბილისის სახელმწ. სამედიცინო უნივერსიტეტის გამომცემლობა (2016); თავი </w:t>
            </w:r>
            <w:r w:rsidRPr="001F1606">
              <w:rPr>
                <w:color w:val="auto"/>
                <w:sz w:val="20"/>
                <w:szCs w:val="20"/>
                <w:lang w:val="en-US"/>
              </w:rPr>
              <w:t>III</w:t>
            </w:r>
            <w:r w:rsidR="00FB50D4">
              <w:rPr>
                <w:color w:val="auto"/>
                <w:sz w:val="20"/>
                <w:szCs w:val="20"/>
                <w:lang w:val="ka-GE"/>
              </w:rPr>
              <w:t xml:space="preserve"> და </w:t>
            </w:r>
            <w:r w:rsidR="00FB50D4" w:rsidRPr="001F1606">
              <w:rPr>
                <w:color w:val="auto"/>
                <w:sz w:val="20"/>
                <w:szCs w:val="20"/>
                <w:lang w:val="ka-GE"/>
              </w:rPr>
              <w:t xml:space="preserve">თავი </w:t>
            </w:r>
            <w:r w:rsidR="00FB50D4">
              <w:rPr>
                <w:color w:val="auto"/>
                <w:sz w:val="20"/>
                <w:szCs w:val="20"/>
                <w:lang w:val="en-US"/>
              </w:rPr>
              <w:t>X</w:t>
            </w:r>
            <w:r w:rsidR="00FB50D4" w:rsidRPr="001F1606">
              <w:rPr>
                <w:color w:val="auto"/>
                <w:sz w:val="20"/>
                <w:szCs w:val="20"/>
                <w:lang w:val="en-US"/>
              </w:rPr>
              <w:t>II</w:t>
            </w:r>
            <w:r w:rsidRPr="001F1606">
              <w:rPr>
                <w:color w:val="auto"/>
                <w:sz w:val="20"/>
                <w:szCs w:val="20"/>
                <w:lang w:val="en-US"/>
              </w:rPr>
              <w:t xml:space="preserve"> -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საწარმოო მიკროკლიმატის ჰიგიენა.</w:t>
            </w:r>
          </w:p>
        </w:tc>
      </w:tr>
      <w:tr w:rsidR="00592B8E" w:rsidRPr="005D7CB2" w14:paraId="08C678C6" w14:textId="77777777" w:rsidTr="005E491C">
        <w:trPr>
          <w:trHeight w:val="423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1BBBE" w14:textId="77777777" w:rsidR="00592B8E" w:rsidRPr="001F1606" w:rsidRDefault="00592B8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sz w:val="20"/>
                <w:szCs w:val="20"/>
                <w:lang w:val="ka-GE"/>
              </w:rPr>
              <w:t>ინდივიდუალური და კოლექტიური დაცვის საშუალებები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67822" w14:textId="0B0992C6" w:rsidR="007735FA" w:rsidRPr="006A668F" w:rsidRDefault="007735FA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6A668F">
              <w:rPr>
                <w:color w:val="auto"/>
                <w:sz w:val="20"/>
                <w:szCs w:val="20"/>
              </w:rPr>
              <w:t>;</w:t>
            </w:r>
          </w:p>
          <w:p w14:paraId="3D4C5040" w14:textId="6F2A5275" w:rsidR="00592B8E" w:rsidRPr="001F1606" w:rsidRDefault="007735FA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F7421" w14:textId="1356F3BB" w:rsidR="00592B8E" w:rsidRPr="001F1606" w:rsidRDefault="0073706A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D766" w14:textId="77777777" w:rsidR="00592B8E" w:rsidRPr="001F1606" w:rsidRDefault="00592B8E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834D" w14:textId="77777777" w:rsidR="0073706A" w:rsidRPr="001F1606" w:rsidRDefault="0073706A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დირექტივა 89/656/EEC სამუშაო ადგილებზე ინდივიდუალური დაცვის საშუალებების გამოყენების შესახებ მინიმალური სტანდარტები;</w:t>
            </w:r>
          </w:p>
          <w:p w14:paraId="5C1AE861" w14:textId="2EBB838A" w:rsidR="0073706A" w:rsidRPr="001F1606" w:rsidRDefault="0073706A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,,სიმაღლეზე მუშაობის უსაფრთხოების მოთხოვნების შესახებ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2017 წლის 27 ოქტომბრის №477 დადგენილება </w:t>
            </w:r>
            <w:r w:rsidRPr="005E491C">
              <w:rPr>
                <w:color w:val="auto"/>
                <w:sz w:val="20"/>
                <w:szCs w:val="20"/>
                <w:lang w:val="ka-GE"/>
              </w:rPr>
              <w:t>(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კოლექტიური დაცვის საშუალებები სიმაღლეზე მუშაობისას ნაწილში);</w:t>
            </w:r>
          </w:p>
          <w:p w14:paraId="412A247C" w14:textId="5992D46E" w:rsidR="00592B8E" w:rsidRPr="001F1606" w:rsidRDefault="0073706A" w:rsidP="00F03A09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F03A09">
              <w:rPr>
                <w:color w:val="auto"/>
                <w:sz w:val="20"/>
                <w:szCs w:val="20"/>
                <w:lang w:val="ka-GE"/>
              </w:rPr>
              <w:t>„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შრომის ჰიგიენა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რ. კვერენჩხილაძე, თბილისის სახელმწ. სამედიცინო უნივერსიტეტის გამომცემლობა (2016), </w:t>
            </w:r>
            <w:r w:rsidR="00012C82" w:rsidRPr="001F1606">
              <w:rPr>
                <w:color w:val="auto"/>
                <w:sz w:val="20"/>
                <w:szCs w:val="20"/>
                <w:lang w:val="ka-GE"/>
              </w:rPr>
              <w:t xml:space="preserve">თავი </w:t>
            </w:r>
            <w:r w:rsidR="00012C82" w:rsidRPr="003E6A63">
              <w:rPr>
                <w:color w:val="auto"/>
                <w:sz w:val="20"/>
                <w:szCs w:val="20"/>
                <w:lang w:val="ka-GE"/>
              </w:rPr>
              <w:t>IV, V, VIII, XI</w:t>
            </w:r>
            <w:r w:rsidR="00012C82">
              <w:rPr>
                <w:color w:val="auto"/>
                <w:sz w:val="20"/>
                <w:szCs w:val="20"/>
                <w:lang w:val="ka-GE"/>
              </w:rPr>
              <w:t xml:space="preserve"> და</w:t>
            </w:r>
            <w:r w:rsidR="00012C82" w:rsidRPr="003E6A63">
              <w:rPr>
                <w:color w:val="auto"/>
                <w:sz w:val="20"/>
                <w:szCs w:val="20"/>
                <w:lang w:val="ka-GE"/>
              </w:rPr>
              <w:t xml:space="preserve"> XII</w:t>
            </w:r>
            <w:r w:rsidR="00012C82">
              <w:rPr>
                <w:color w:val="auto"/>
                <w:sz w:val="20"/>
                <w:szCs w:val="20"/>
                <w:lang w:val="ka-GE"/>
              </w:rPr>
              <w:t>.</w:t>
            </w:r>
          </w:p>
        </w:tc>
      </w:tr>
      <w:tr w:rsidR="00592B8E" w:rsidRPr="005D7CB2" w14:paraId="29053F9A" w14:textId="77777777" w:rsidTr="005E491C">
        <w:trPr>
          <w:trHeight w:val="387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40199" w14:textId="77777777" w:rsidR="00592B8E" w:rsidRPr="001F1606" w:rsidRDefault="00592B8E" w:rsidP="005D2DFC">
            <w:pPr>
              <w:pStyle w:val="abzacixml"/>
              <w:jc w:val="left"/>
              <w:rPr>
                <w:color w:val="auto"/>
                <w:sz w:val="20"/>
                <w:szCs w:val="20"/>
                <w:u w:color="FF000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u w:color="FF0000"/>
                <w:lang w:val="ka-GE"/>
              </w:rPr>
              <w:t>შრომის ჰიგიენა: ქიმიური, ფიზიკური, ბიოლოგიური და ფსიქოსოციალური ფაქტორები;</w:t>
            </w:r>
          </w:p>
          <w:p w14:paraId="378E10DE" w14:textId="77777777" w:rsidR="00592B8E" w:rsidRPr="001F1606" w:rsidRDefault="00592B8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u w:color="FF0000"/>
                <w:lang w:val="ka-GE"/>
              </w:rPr>
              <w:t>მზომი ხელსაწყოები და მათი გამოყენების პრაქტიკული უნარ-ჩვევები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93DE9" w14:textId="542C9853" w:rsidR="007735FA" w:rsidRPr="006A668F" w:rsidRDefault="007735FA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6A668F">
              <w:rPr>
                <w:color w:val="auto"/>
                <w:sz w:val="20"/>
                <w:szCs w:val="20"/>
              </w:rPr>
              <w:t>;</w:t>
            </w:r>
          </w:p>
          <w:p w14:paraId="6029D6A9" w14:textId="1E572BC0" w:rsidR="00592B8E" w:rsidRPr="001F1606" w:rsidRDefault="007735FA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CEC35" w14:textId="33AC6259" w:rsidR="00592B8E" w:rsidRPr="001F1606" w:rsidRDefault="00BC1104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8CCA" w14:textId="77777777" w:rsidR="00592B8E" w:rsidRPr="001F1606" w:rsidRDefault="00592B8E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F6EFE" w14:textId="66E1317C" w:rsidR="003351C9" w:rsidRPr="001F1606" w:rsidRDefault="003351C9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,,ტექნიკური რეგლამენტი – სამუშაო ზონის ჰაერში მავნე ნივთიერებების შემცველობის ზღვრულად დასაშვები კონცენტრაციების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2014 წლის 15 იანვრის №70 დადგენილება;</w:t>
            </w:r>
          </w:p>
          <w:p w14:paraId="3901EEA6" w14:textId="3B0EF56B" w:rsidR="003351C9" w:rsidRPr="001F1606" w:rsidRDefault="003351C9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„ტექნიკური რეგლამენტი ,,სამუშაო ზონის ჰაერში ფიბროგენული, შერეული ტიპის მოქმედების აეროზოლებისა და ლითონების ზღვრულად დასაშვები კონცენტრაციების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2014 წლის 15 იანვრის №67 დადგენილება;</w:t>
            </w:r>
          </w:p>
          <w:p w14:paraId="1A2D311F" w14:textId="6F1459DA" w:rsidR="003351C9" w:rsidRPr="001F1606" w:rsidRDefault="003351C9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sz w:val="20"/>
                <w:szCs w:val="20"/>
                <w:lang w:val="ka-GE"/>
              </w:rPr>
              <w:t>- „ზოგადი და ლოკალური ვირბაციით გამოწვეული ვიბრაციული დაავადების და პნევმოკონიოზების კლასიფიკაციის დამტკიცების შესახებ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Pr="001F1606">
              <w:rPr>
                <w:sz w:val="20"/>
                <w:szCs w:val="20"/>
                <w:lang w:val="ka-GE"/>
              </w:rPr>
              <w:t xml:space="preserve"> საქართველოს შრომის, ჯანმრთელობისა და სოციალური დაცვის მინისტრის 2002 წლის 18 სექტემბრის №264/ნ ბრძანება;</w:t>
            </w:r>
          </w:p>
          <w:p w14:paraId="52C22B6E" w14:textId="77777777" w:rsidR="003351C9" w:rsidRPr="001F1606" w:rsidRDefault="003351C9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„ტექნიკური რეგლამენტი - ბიოლოგიურ აგენტებზე მუშაობის სანიტარიული ნორმების დამტკიცების შესახებ„ საქართველოს მთავრობის №82 დადგენილება;</w:t>
            </w:r>
          </w:p>
          <w:p w14:paraId="7E090B80" w14:textId="77777777" w:rsidR="003351C9" w:rsidRPr="001F1606" w:rsidRDefault="003351C9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დირექტივა 91/322/EEC სამუშაო ადგილზე ქიმიური, ფიზიკური და ბიოლოგიური აგენტების ზემოქმედებით გამოწვეული რისკებისგან მუშაკთა დაცვის შესახებ;</w:t>
            </w:r>
          </w:p>
          <w:p w14:paraId="5EA63327" w14:textId="3765F1D3" w:rsidR="00592B8E" w:rsidRPr="001F1606" w:rsidRDefault="003351C9" w:rsidP="00F03A09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F03A09">
              <w:rPr>
                <w:color w:val="auto"/>
                <w:sz w:val="20"/>
                <w:szCs w:val="20"/>
                <w:lang w:val="ka-GE"/>
              </w:rPr>
              <w:t>„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შრომის ჰიგიენა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რ. კვერენჩხილაძე, თბილისის სახელმწ. სამედიცინო უნივერსიტეტის გამომცემლობა (2016), თავი II, თავი IV, თავი V, თავი VII,  თავი VIII, თავი IX, თავი XI.</w:t>
            </w:r>
          </w:p>
        </w:tc>
      </w:tr>
      <w:tr w:rsidR="00592B8E" w:rsidRPr="001F1606" w14:paraId="37888507" w14:textId="77777777" w:rsidTr="005E491C">
        <w:trPr>
          <w:trHeight w:val="36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F53B1" w14:textId="77777777" w:rsidR="00592B8E" w:rsidRPr="001F1606" w:rsidRDefault="00592B8E" w:rsidP="005D2DFC">
            <w:pPr>
              <w:pStyle w:val="abzacixml"/>
              <w:jc w:val="left"/>
              <w:rPr>
                <w:color w:val="auto"/>
                <w:sz w:val="20"/>
                <w:szCs w:val="20"/>
                <w:u w:color="FF000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u w:color="FF0000"/>
                <w:lang w:val="ka-GE"/>
              </w:rPr>
              <w:t>გადაუდებელი ღონისძიებების დაგეგმვა და განხორციელება;</w:t>
            </w:r>
          </w:p>
          <w:p w14:paraId="155A9D2C" w14:textId="5CFB02A5" w:rsidR="00592B8E" w:rsidRPr="001F1606" w:rsidRDefault="00592B8E" w:rsidP="00F03A09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u w:color="FF0000"/>
                <w:lang w:val="ka-GE"/>
              </w:rPr>
              <w:t>საევაკუაციო გეგმა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49311" w14:textId="4E4D6626" w:rsidR="000B6A40" w:rsidRPr="006A668F" w:rsidRDefault="000B6A40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6A668F">
              <w:rPr>
                <w:color w:val="auto"/>
                <w:sz w:val="20"/>
                <w:szCs w:val="20"/>
              </w:rPr>
              <w:t>;</w:t>
            </w:r>
          </w:p>
          <w:p w14:paraId="504C5BBA" w14:textId="68C8556F" w:rsidR="00592B8E" w:rsidRPr="001F1606" w:rsidRDefault="000B6A40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D7FF" w14:textId="77777777" w:rsidR="00592B8E" w:rsidRPr="001F1606" w:rsidRDefault="00592B8E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1AEA" w14:textId="77777777" w:rsidR="00592B8E" w:rsidRPr="001F1606" w:rsidRDefault="00592B8E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</w:rPr>
              <w:t>1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37592" w14:textId="6DDDB32D" w:rsidR="00592B8E" w:rsidRPr="001F1606" w:rsidRDefault="00592B8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,,სახანძრო უსაფრთხოების წესებისა და პირობების შესახებ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2015 წლის 30 ივლისის №370 დადგენილება;</w:t>
            </w:r>
          </w:p>
          <w:p w14:paraId="415257D4" w14:textId="59594AF8" w:rsidR="00592B8E" w:rsidRPr="001F1606" w:rsidRDefault="00592B8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„საინჟინრო უსაფრთხოება და საგანგებო სიტუაციის მართვა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– ლ. ჩხეიძე, ნ. მაჭავარიანი, ნ. ჯვარელია; (2019);</w:t>
            </w:r>
          </w:p>
          <w:p w14:paraId="0F00282D" w14:textId="357EA5F9" w:rsidR="00592B8E" w:rsidRPr="001F1606" w:rsidRDefault="00592B8E" w:rsidP="005D2DFC">
            <w:pPr>
              <w:pStyle w:val="ckhrilixml"/>
              <w:jc w:val="left"/>
              <w:rPr>
                <w:sz w:val="20"/>
                <w:szCs w:val="20"/>
                <w:lang w:val="ka-GE"/>
              </w:rPr>
            </w:pPr>
            <w:r w:rsidRPr="001F1606">
              <w:rPr>
                <w:sz w:val="20"/>
                <w:szCs w:val="20"/>
                <w:lang w:val="ka-GE"/>
              </w:rPr>
              <w:t>- „საწარმოო ავარიები და კატასტროფები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Pr="001F1606">
              <w:rPr>
                <w:sz w:val="20"/>
                <w:szCs w:val="20"/>
                <w:lang w:val="ka-GE"/>
              </w:rPr>
              <w:t xml:space="preserve"> ლ. ჩხეიძე, ნ. ჯვარელია, ნ. მაჭავარიანი (2018).</w:t>
            </w:r>
          </w:p>
          <w:p w14:paraId="1411F6C1" w14:textId="77777777" w:rsidR="00592B8E" w:rsidRPr="001F1606" w:rsidRDefault="00592B8E" w:rsidP="005D2DFC">
            <w:pPr>
              <w:pStyle w:val="ckhrilixml"/>
              <w:jc w:val="left"/>
              <w:rPr>
                <w:sz w:val="20"/>
                <w:szCs w:val="20"/>
                <w:lang w:val="ka-GE"/>
              </w:rPr>
            </w:pPr>
            <w:r w:rsidRPr="001F1606">
              <w:rPr>
                <w:sz w:val="20"/>
                <w:szCs w:val="20"/>
                <w:lang w:val="ka-GE"/>
              </w:rPr>
              <w:t>- „ექსტრემალური საწარმოო პირობები</w:t>
            </w:r>
          </w:p>
          <w:p w14:paraId="10340AA1" w14:textId="65735655" w:rsidR="00592B8E" w:rsidRPr="001F1606" w:rsidRDefault="00592B8E" w:rsidP="005D2DFC">
            <w:pPr>
              <w:pStyle w:val="ckhrilixml"/>
              <w:jc w:val="left"/>
              <w:rPr>
                <w:lang w:val="ka-GE"/>
              </w:rPr>
            </w:pPr>
            <w:r w:rsidRPr="001F1606">
              <w:rPr>
                <w:sz w:val="20"/>
                <w:szCs w:val="20"/>
                <w:lang w:val="ka-GE"/>
              </w:rPr>
              <w:t>და პირველადი დახმარება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Pr="001F1606">
              <w:rPr>
                <w:sz w:val="20"/>
                <w:szCs w:val="20"/>
                <w:lang w:val="ka-GE"/>
              </w:rPr>
              <w:t xml:space="preserve"> ლ. ჩხეიძე, საგამომცემლო სახლი „ტექნიკური უნივერსიტეტი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Pr="001F1606">
              <w:rPr>
                <w:sz w:val="20"/>
                <w:szCs w:val="20"/>
                <w:lang w:val="ka-GE"/>
              </w:rPr>
              <w:t xml:space="preserve"> (2013).</w:t>
            </w:r>
          </w:p>
        </w:tc>
      </w:tr>
      <w:tr w:rsidR="00592B8E" w:rsidRPr="001F1606" w14:paraId="725F414F" w14:textId="77777777" w:rsidTr="005E491C">
        <w:trPr>
          <w:trHeight w:val="387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1C69" w14:textId="34E4DF5B" w:rsidR="00592B8E" w:rsidRPr="001F1606" w:rsidRDefault="00592B8E" w:rsidP="00F03A09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u w:color="FF0000"/>
                <w:lang w:val="ka-GE"/>
              </w:rPr>
              <w:t>გარემოსდაცვითი საკითხები შრომის უსაფრთხოების სფეროში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4866" w14:textId="39E68FF2" w:rsidR="000B6A40" w:rsidRPr="006A668F" w:rsidRDefault="000B6A40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6A668F">
              <w:rPr>
                <w:color w:val="auto"/>
                <w:sz w:val="20"/>
                <w:szCs w:val="20"/>
              </w:rPr>
              <w:t>;</w:t>
            </w:r>
          </w:p>
          <w:p w14:paraId="1AA2AAD5" w14:textId="227BA9B9" w:rsidR="00592B8E" w:rsidRPr="001F1606" w:rsidRDefault="000B6A40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7A2E" w14:textId="01A18834" w:rsidR="00592B8E" w:rsidRPr="001F1606" w:rsidRDefault="00C27A6C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1784" w14:textId="77777777" w:rsidR="00592B8E" w:rsidRPr="001F1606" w:rsidRDefault="00592B8E" w:rsidP="004257BC">
            <w:pPr>
              <w:pStyle w:val="abzacixml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70A3" w14:textId="5A882AF5" w:rsidR="00C27A6C" w:rsidRDefault="00C27A6C" w:rsidP="005D2DFC">
            <w:pPr>
              <w:pStyle w:val="abzacixml"/>
              <w:jc w:val="left"/>
              <w:rPr>
                <w:sz w:val="20"/>
                <w:szCs w:val="20"/>
                <w:lang w:val="ka-GE"/>
              </w:rPr>
            </w:pPr>
            <w:r w:rsidRPr="001F1606">
              <w:rPr>
                <w:sz w:val="20"/>
                <w:szCs w:val="20"/>
                <w:lang w:val="ka-GE"/>
              </w:rPr>
              <w:t xml:space="preserve">- </w:t>
            </w:r>
            <w:r w:rsidR="00F03A09">
              <w:rPr>
                <w:sz w:val="20"/>
                <w:szCs w:val="20"/>
                <w:lang w:val="ka-GE"/>
              </w:rPr>
              <w:t>„</w:t>
            </w:r>
            <w:r w:rsidRPr="001F1606">
              <w:rPr>
                <w:sz w:val="20"/>
                <w:szCs w:val="20"/>
              </w:rPr>
              <w:t>გარემოს დაცვის შესახებ</w:t>
            </w:r>
            <w:r w:rsidR="005D7CB2">
              <w:rPr>
                <w:sz w:val="20"/>
                <w:szCs w:val="20"/>
              </w:rPr>
              <w:t>”</w:t>
            </w:r>
            <w:r w:rsidRPr="001F1606">
              <w:rPr>
                <w:sz w:val="20"/>
                <w:szCs w:val="20"/>
              </w:rPr>
              <w:t xml:space="preserve"> საქარ</w:t>
            </w:r>
            <w:r w:rsidRPr="001F1606">
              <w:rPr>
                <w:sz w:val="20"/>
                <w:szCs w:val="20"/>
                <w:lang w:val="ka-GE"/>
              </w:rPr>
              <w:t>თველოს კანონი;</w:t>
            </w:r>
          </w:p>
          <w:p w14:paraId="0A9724C4" w14:textId="495A9EBD" w:rsidR="00C27A6C" w:rsidRDefault="00C27A6C" w:rsidP="005D2DFC">
            <w:pPr>
              <w:pStyle w:val="abzacixml"/>
              <w:jc w:val="left"/>
              <w:rPr>
                <w:sz w:val="20"/>
                <w:szCs w:val="20"/>
                <w:lang w:val="ka-GE"/>
              </w:rPr>
            </w:pPr>
            <w:r w:rsidRPr="001F1606">
              <w:rPr>
                <w:sz w:val="20"/>
                <w:szCs w:val="20"/>
                <w:lang w:val="ka-GE"/>
              </w:rPr>
              <w:t>- საქართველოს კანონი „გარემოსდაცვითი შეფასების კოდექსი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Pr="001F1606">
              <w:rPr>
                <w:sz w:val="20"/>
                <w:szCs w:val="20"/>
                <w:lang w:val="ka-GE"/>
              </w:rPr>
              <w:t>;</w:t>
            </w:r>
          </w:p>
          <w:p w14:paraId="636A16F1" w14:textId="76496B97" w:rsidR="00C27A6C" w:rsidRDefault="00C27A6C" w:rsidP="005D2DFC">
            <w:pPr>
              <w:pStyle w:val="abzacixml"/>
              <w:jc w:val="lef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F1606">
              <w:rPr>
                <w:sz w:val="20"/>
                <w:szCs w:val="20"/>
                <w:lang w:val="ka-GE"/>
              </w:rPr>
              <w:t>საქართველოს კანონი „ნარჩენების მართვის კოდექსი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Pr="001F1606">
              <w:rPr>
                <w:sz w:val="20"/>
                <w:szCs w:val="20"/>
                <w:lang w:val="ka-GE"/>
              </w:rPr>
              <w:t>;</w:t>
            </w:r>
          </w:p>
          <w:p w14:paraId="480B3E3B" w14:textId="1E8C6930" w:rsidR="00592B8E" w:rsidRPr="001F1606" w:rsidRDefault="00C27A6C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D7CB2">
              <w:rPr>
                <w:sz w:val="20"/>
                <w:szCs w:val="20"/>
              </w:rPr>
              <w:t>“</w:t>
            </w:r>
            <w:r w:rsidRPr="00C27A6C">
              <w:rPr>
                <w:sz w:val="20"/>
                <w:szCs w:val="20"/>
                <w:lang w:val="ka-GE"/>
              </w:rPr>
              <w:t>სახიფათო ნარჩენების შეგროვებისა და დამუშავების სპეციალური მოთხოვნების შესახებ ტექნიკური რეგლამენტის დამტკიცების თაობაზე</w:t>
            </w:r>
            <w:r w:rsidR="005D7CB2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r w:rsidRPr="00C27A6C">
              <w:rPr>
                <w:sz w:val="20"/>
                <w:szCs w:val="20"/>
                <w:lang w:val="ka-GE"/>
              </w:rPr>
              <w:t>საქართველოს მთავრობის</w:t>
            </w:r>
            <w:r>
              <w:rPr>
                <w:sz w:val="20"/>
                <w:szCs w:val="20"/>
              </w:rPr>
              <w:t xml:space="preserve"> </w:t>
            </w:r>
            <w:r w:rsidRPr="00C27A6C">
              <w:rPr>
                <w:sz w:val="20"/>
                <w:szCs w:val="20"/>
                <w:lang w:val="ka-GE"/>
              </w:rPr>
              <w:t>2016 წლის 29 მარტი</w:t>
            </w:r>
            <w:r>
              <w:rPr>
                <w:sz w:val="20"/>
                <w:szCs w:val="20"/>
                <w:lang w:val="ka-GE"/>
              </w:rPr>
              <w:t>ს</w:t>
            </w:r>
            <w:r>
              <w:rPr>
                <w:sz w:val="20"/>
                <w:szCs w:val="20"/>
              </w:rPr>
              <w:t xml:space="preserve"> </w:t>
            </w:r>
            <w:r w:rsidRPr="00C27A6C">
              <w:rPr>
                <w:sz w:val="20"/>
                <w:szCs w:val="20"/>
                <w:lang w:val="ka-GE"/>
              </w:rPr>
              <w:t>№145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 w:rsidRPr="00C27A6C">
              <w:rPr>
                <w:sz w:val="20"/>
                <w:szCs w:val="20"/>
                <w:lang w:val="ka-GE"/>
              </w:rPr>
              <w:t>დადგენილება</w:t>
            </w:r>
            <w:r w:rsidR="00E9430E">
              <w:rPr>
                <w:color w:val="auto"/>
                <w:sz w:val="20"/>
                <w:szCs w:val="20"/>
                <w:lang w:val="ka-GE"/>
              </w:rPr>
              <w:t>.</w:t>
            </w:r>
          </w:p>
        </w:tc>
      </w:tr>
      <w:tr w:rsidR="00592B8E" w:rsidRPr="001F1606" w14:paraId="49935DD5" w14:textId="77777777" w:rsidTr="005E491C">
        <w:trPr>
          <w:trHeight w:val="423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D3D8" w14:textId="4B59848B" w:rsidR="00592B8E" w:rsidRPr="001F1606" w:rsidDel="0036014C" w:rsidRDefault="00592B8E" w:rsidP="00F03A09">
            <w:pPr>
              <w:pStyle w:val="abzacixml"/>
              <w:jc w:val="left"/>
              <w:rPr>
                <w:color w:val="auto"/>
                <w:sz w:val="20"/>
                <w:szCs w:val="20"/>
                <w:u w:color="FF000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u w:color="FF0000"/>
                <w:lang w:val="ka-GE"/>
              </w:rPr>
              <w:t>სიმაღლეზე მუშაობა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90F7" w14:textId="653B42B1" w:rsidR="000B6A40" w:rsidRPr="006A668F" w:rsidRDefault="000B6A40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6A668F">
              <w:rPr>
                <w:color w:val="auto"/>
                <w:sz w:val="20"/>
                <w:szCs w:val="20"/>
              </w:rPr>
              <w:t>;</w:t>
            </w:r>
          </w:p>
          <w:p w14:paraId="2485E05C" w14:textId="4B67D729" w:rsidR="00592B8E" w:rsidRPr="001F1606" w:rsidRDefault="000B6A40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E990" w14:textId="6998A799" w:rsidR="00592B8E" w:rsidRPr="001F1606" w:rsidRDefault="00173D28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8FF60" w14:textId="77777777" w:rsidR="00592B8E" w:rsidRPr="001F1606" w:rsidRDefault="00592B8E" w:rsidP="004257BC">
            <w:pPr>
              <w:pStyle w:val="abzacixml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3D09" w14:textId="0C33B9E2" w:rsidR="0076300D" w:rsidRPr="001F1606" w:rsidRDefault="0076300D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,,სიმაღლეზე მუშაობის უსაფრთხოების მოთხოვნების შესახებ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2017 წლის 27 ოქტომბრის №477 დადგენილება;</w:t>
            </w:r>
          </w:p>
          <w:p w14:paraId="24A42E5D" w14:textId="75E3200A" w:rsidR="00592B8E" w:rsidRPr="001F1606" w:rsidRDefault="0076300D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sz w:val="20"/>
                <w:szCs w:val="20"/>
                <w:lang w:val="ka-GE"/>
              </w:rPr>
              <w:t>- დირექტივა 92/57/EEC დროებით ან მოძრავ სამშენებლო უბნებზე უსაფრთხოებისა და ჯანმრთელობის მინიმალური მოთხოვნების იმპლემენტაციის შესახებ.</w:t>
            </w:r>
          </w:p>
        </w:tc>
      </w:tr>
      <w:tr w:rsidR="00592B8E" w:rsidRPr="001F1606" w14:paraId="7A74313A" w14:textId="77777777" w:rsidTr="005E491C">
        <w:trPr>
          <w:trHeight w:val="612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38920" w14:textId="443EA435" w:rsidR="00592B8E" w:rsidRPr="001F1606" w:rsidRDefault="00592B8E" w:rsidP="00F03A09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u w:color="FF0000"/>
                <w:lang w:val="ka-GE"/>
              </w:rPr>
              <w:t>აალებად და ფეთქებად ნივთიერებებთან მუშაობის სტანდარტები და წესები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EB81" w14:textId="309F639C" w:rsidR="000B6A40" w:rsidRPr="006A668F" w:rsidRDefault="000B6A40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6A668F">
              <w:rPr>
                <w:color w:val="auto"/>
                <w:sz w:val="20"/>
                <w:szCs w:val="20"/>
              </w:rPr>
              <w:t>;</w:t>
            </w:r>
          </w:p>
          <w:p w14:paraId="123054D0" w14:textId="0D1E8BE8" w:rsidR="00592B8E" w:rsidRPr="001F1606" w:rsidRDefault="000B6A40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26E47" w14:textId="4BD20593" w:rsidR="00592B8E" w:rsidRPr="001F1606" w:rsidRDefault="003B38CE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74E8" w14:textId="77777777" w:rsidR="00592B8E" w:rsidRPr="001F1606" w:rsidRDefault="00592B8E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78EF" w14:textId="13B258EA" w:rsidR="008E0E92" w:rsidRPr="001F1606" w:rsidRDefault="008E0E92" w:rsidP="005D2DFC">
            <w:pPr>
              <w:pStyle w:val="abzacixml"/>
              <w:shd w:val="clear" w:color="auto" w:fill="FFFFFF" w:themeFill="background1"/>
              <w:jc w:val="left"/>
              <w:rPr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</w:t>
            </w:r>
            <w:r w:rsidRPr="001F1606">
              <w:rPr>
                <w:sz w:val="20"/>
                <w:szCs w:val="20"/>
              </w:rPr>
              <w:t>საშიში ქიმიური ნივთიერებების ნიშანდებისა და ეტიკეტირების ტექნიკური რეგლამენტის დამტკიცების თაობაზე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Pr="001F1606">
              <w:rPr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sz w:val="20"/>
                <w:szCs w:val="20"/>
              </w:rPr>
              <w:t>საქართველოს მთავრობის №428</w:t>
            </w:r>
            <w:r w:rsidRPr="001F1606">
              <w:rPr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sz w:val="20"/>
                <w:szCs w:val="20"/>
              </w:rPr>
              <w:t>დადგენილება</w:t>
            </w:r>
            <w:r w:rsidRPr="001F1606">
              <w:rPr>
                <w:sz w:val="20"/>
                <w:szCs w:val="20"/>
                <w:lang w:val="ka-GE"/>
              </w:rPr>
              <w:t>;</w:t>
            </w:r>
          </w:p>
          <w:p w14:paraId="04FD67C2" w14:textId="5BF579B3" w:rsidR="008E0E92" w:rsidRPr="001F1606" w:rsidRDefault="008E0E92" w:rsidP="005D2DFC">
            <w:pPr>
              <w:pStyle w:val="abzacixml"/>
              <w:shd w:val="clear" w:color="auto" w:fill="FFFFFF" w:themeFill="background1"/>
              <w:jc w:val="left"/>
              <w:rPr>
                <w:bCs/>
                <w:sz w:val="20"/>
                <w:szCs w:val="20"/>
                <w:lang w:val="ka-GE"/>
              </w:rPr>
            </w:pPr>
            <w:r w:rsidRPr="001F1606">
              <w:rPr>
                <w:sz w:val="20"/>
                <w:szCs w:val="20"/>
                <w:lang w:val="ka-GE"/>
              </w:rPr>
              <w:t xml:space="preserve">- </w:t>
            </w:r>
            <w:r w:rsidRPr="001F1606">
              <w:rPr>
                <w:bCs/>
                <w:sz w:val="20"/>
                <w:szCs w:val="20"/>
              </w:rPr>
              <w:t>საშიში ქიმიური ნივთიერებების კლასიფიკაციის შესახებ დებულების დამტკიცების თაობაზე</w:t>
            </w:r>
            <w:r w:rsidR="005D7CB2">
              <w:rPr>
                <w:bCs/>
                <w:sz w:val="20"/>
                <w:szCs w:val="20"/>
                <w:lang w:val="ka-GE"/>
              </w:rPr>
              <w:t>”</w:t>
            </w:r>
            <w:r w:rsidRPr="001F1606">
              <w:rPr>
                <w:bCs/>
                <w:sz w:val="20"/>
                <w:szCs w:val="20"/>
                <w:lang w:val="ka-GE"/>
              </w:rPr>
              <w:t xml:space="preserve"> საქართველოს შრომის, ჯანმრთელობისა და სოციალური დაცვის მინისტრის  №79/ნ ბრძანება;</w:t>
            </w:r>
          </w:p>
          <w:p w14:paraId="1ACE6137" w14:textId="1DDB3088" w:rsidR="00592B8E" w:rsidRPr="001F1606" w:rsidRDefault="008E0E92" w:rsidP="005D2DFC">
            <w:pPr>
              <w:pStyle w:val="abzacixml"/>
              <w:shd w:val="clear" w:color="auto" w:fill="FFFFFF" w:themeFill="background1"/>
              <w:jc w:val="left"/>
              <w:rPr>
                <w:bCs/>
                <w:sz w:val="20"/>
                <w:szCs w:val="20"/>
                <w:lang w:val="ka-GE"/>
              </w:rPr>
            </w:pPr>
            <w:r w:rsidRPr="001F1606">
              <w:rPr>
                <w:bCs/>
                <w:sz w:val="20"/>
                <w:szCs w:val="20"/>
                <w:lang w:val="ka-GE"/>
              </w:rPr>
              <w:t xml:space="preserve">-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დირექტივა 1999/92/EC ფეთქებადი ატმოსფეროს გამო პოტენციური რისკის ქვეშ მყოფ მუშაკთა უსაფრთხოებისა და ჯანმრთელობის დაცვის გაუმჯობესების მიზნით.</w:t>
            </w:r>
          </w:p>
        </w:tc>
      </w:tr>
      <w:tr w:rsidR="00592B8E" w:rsidRPr="001F1606" w14:paraId="4A7DAAAE" w14:textId="77777777" w:rsidTr="005E491C">
        <w:trPr>
          <w:trHeight w:val="36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6B64" w14:textId="322E6BAF" w:rsidR="00592B8E" w:rsidRPr="001F1606" w:rsidRDefault="00592B8E" w:rsidP="00F03A09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u w:color="FF0000"/>
                <w:lang w:val="ka-GE"/>
              </w:rPr>
              <w:t>შრომის უსაფრთხოება მანქანა-დანადგარებთან, მოწყობილობებთან და სხვა სამუშაო ხელსაწყოებთან მუშაობისას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4C0F" w14:textId="15B9DF13" w:rsidR="000B6A40" w:rsidRPr="006A668F" w:rsidRDefault="000B6A40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6A668F">
              <w:rPr>
                <w:color w:val="auto"/>
                <w:sz w:val="20"/>
                <w:szCs w:val="20"/>
              </w:rPr>
              <w:t>;</w:t>
            </w:r>
          </w:p>
          <w:p w14:paraId="23D1B5C5" w14:textId="6B862698" w:rsidR="00592B8E" w:rsidRPr="001F1606" w:rsidRDefault="000B6A40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0342" w14:textId="77777777" w:rsidR="00592B8E" w:rsidRPr="001F1606" w:rsidRDefault="00592B8E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D9C3" w14:textId="31325AC8" w:rsidR="00592B8E" w:rsidRPr="001F1606" w:rsidRDefault="00517828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-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9E19" w14:textId="13310E37" w:rsidR="00016A94" w:rsidRPr="001F1606" w:rsidRDefault="00016A94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„ამწე მოწყობილობების მოწყობისა და უსაფრთხო ექსპლუატაციის შესახებ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2013 წლის 31 დეკემბრის №429 დადგენილება;</w:t>
            </w:r>
          </w:p>
          <w:p w14:paraId="3F52E479" w14:textId="47D2CB41" w:rsidR="00016A94" w:rsidRPr="001F1606" w:rsidRDefault="00016A94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„ელექტროდანადგარების ექსპლუატაციისას უსაფრთხოების ტექნიკის წესების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2013 წლის 17 დეკემბრის №340 დადგენილება;</w:t>
            </w:r>
          </w:p>
          <w:p w14:paraId="58F85910" w14:textId="70E18095" w:rsidR="00592B8E" w:rsidRPr="001F1606" w:rsidRDefault="00016A94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sz w:val="20"/>
                <w:szCs w:val="20"/>
                <w:lang w:val="ka-GE"/>
              </w:rPr>
              <w:t>- დირექტივა 2009/104/EC სამუშაო ადგილზე მუშაკთა მიერ სამუშაო მოწყობილობების გამოყენებისათვის უსაფრთხოებისა და ჯანმრთელობის მინიმალური მოთხოვნების შესახებ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.</w:t>
            </w:r>
          </w:p>
        </w:tc>
      </w:tr>
      <w:tr w:rsidR="00592B8E" w:rsidRPr="001F1606" w14:paraId="6873798A" w14:textId="77777777" w:rsidTr="005E491C">
        <w:trPr>
          <w:trHeight w:val="873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11204" w14:textId="39E5D7AA" w:rsidR="00592B8E" w:rsidRPr="001F1606" w:rsidRDefault="00592B8E" w:rsidP="00F03A09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u w:color="FF0000"/>
                <w:lang w:val="ka-GE"/>
              </w:rPr>
              <w:t>სპეციალური და განსაკუთრებული საჭიროებების მქონე დასაქმებულთათვის უსაფრთხო და ჯანსაღი სამუშაო გარემოს შექმნა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CE610" w14:textId="36B6AD60" w:rsidR="00592B8E" w:rsidRPr="001F1606" w:rsidRDefault="000B6A40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2E002" w14:textId="77777777" w:rsidR="00592B8E" w:rsidRPr="001F1606" w:rsidRDefault="00592B8E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91A8" w14:textId="77777777" w:rsidR="00592B8E" w:rsidRPr="001F1606" w:rsidRDefault="00592B8E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-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C686" w14:textId="77777777" w:rsidR="00E53474" w:rsidRDefault="00E53474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არ საჭიროებს გამოცდას სწავლების განმახორციელებელი პირისთვის</w:t>
            </w:r>
            <w:r>
              <w:rPr>
                <w:color w:val="auto"/>
                <w:sz w:val="20"/>
                <w:szCs w:val="20"/>
                <w:lang w:val="ka-GE"/>
              </w:rPr>
              <w:t>.</w:t>
            </w:r>
          </w:p>
          <w:p w14:paraId="0DCBFBFE" w14:textId="77777777" w:rsidR="00E53474" w:rsidRDefault="00E53474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</w:p>
          <w:p w14:paraId="1038A736" w14:textId="3ABDF075" w:rsidR="00592B8E" w:rsidRPr="001F1606" w:rsidRDefault="00592B8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</w:p>
        </w:tc>
      </w:tr>
      <w:tr w:rsidR="00592B8E" w:rsidRPr="001F1606" w14:paraId="23CC6B7A" w14:textId="77777777" w:rsidTr="005E491C">
        <w:trPr>
          <w:trHeight w:val="873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8271" w14:textId="418F6C59" w:rsidR="00592B8E" w:rsidRPr="001F1606" w:rsidRDefault="00592B8E" w:rsidP="00F03A09">
            <w:pPr>
              <w:pStyle w:val="abzacixml"/>
              <w:jc w:val="left"/>
              <w:rPr>
                <w:color w:val="auto"/>
                <w:sz w:val="20"/>
                <w:szCs w:val="20"/>
                <w:u w:color="FF000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პირველადი სამედიცინო დახმარება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04AF" w14:textId="18F19798" w:rsidR="00592B8E" w:rsidRPr="001F1606" w:rsidRDefault="000B6A40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B366" w14:textId="4869CB5D" w:rsidR="00592B8E" w:rsidRPr="001F1606" w:rsidRDefault="00321246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136B" w14:textId="77777777" w:rsidR="00592B8E" w:rsidRPr="001F1606" w:rsidRDefault="00592B8E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AEA9" w14:textId="5A302B40" w:rsidR="00592B8E" w:rsidRPr="001F1606" w:rsidRDefault="00E53474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არ საჭიროებს გამოცდას სწავლების განმახორციელებელი პირისთვის</w:t>
            </w:r>
            <w:r>
              <w:rPr>
                <w:color w:val="auto"/>
                <w:sz w:val="20"/>
                <w:szCs w:val="20"/>
                <w:lang w:val="ka-GE"/>
              </w:rPr>
              <w:t>.</w:t>
            </w:r>
          </w:p>
        </w:tc>
      </w:tr>
      <w:tr w:rsidR="00592B8E" w:rsidRPr="001F1606" w14:paraId="3BF08227" w14:textId="77777777" w:rsidTr="005E491C">
        <w:trPr>
          <w:trHeight w:val="45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F83D" w14:textId="77777777" w:rsidR="00592B8E" w:rsidRPr="001F1606" w:rsidRDefault="00592B8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ყველა ზოგადი მოდულის ჯამი 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742F4" w14:textId="7A086C94" w:rsidR="00592B8E" w:rsidRPr="001F1606" w:rsidRDefault="007658D2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ka-GE"/>
              </w:rPr>
              <w:t>7</w:t>
            </w:r>
            <w:r w:rsidR="00321246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8 </w:t>
            </w:r>
            <w:r w:rsidR="00592B8E"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აკადემიური საათი, მათ შორის </w:t>
            </w:r>
            <w:r w:rsidR="007C2F22">
              <w:rPr>
                <w:b/>
                <w:bCs/>
                <w:color w:val="auto"/>
                <w:sz w:val="20"/>
                <w:szCs w:val="20"/>
                <w:lang w:val="ka-GE"/>
              </w:rPr>
              <w:t>73</w:t>
            </w:r>
            <w:r w:rsidR="00592B8E"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 თეორიული და </w:t>
            </w:r>
            <w:r w:rsidR="00173D28" w:rsidRPr="001F1606">
              <w:rPr>
                <w:b/>
                <w:bCs/>
                <w:color w:val="auto"/>
                <w:sz w:val="20"/>
                <w:szCs w:val="20"/>
              </w:rPr>
              <w:t>5</w:t>
            </w:r>
            <w:r w:rsidR="00592B8E"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 პრაქტიკული</w:t>
            </w:r>
          </w:p>
        </w:tc>
      </w:tr>
      <w:tr w:rsidR="00592B8E" w:rsidRPr="001F1606" w14:paraId="058D1D58" w14:textId="77777777" w:rsidTr="005E491C">
        <w:trPr>
          <w:trHeight w:val="4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DE138" w14:textId="363C7922" w:rsidR="00592B8E" w:rsidRPr="001F1606" w:rsidRDefault="00592B8E" w:rsidP="00F03A09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შრომის უსაფრთხოება სამშენებლო სექტორში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4CFB" w14:textId="46540F5B" w:rsidR="000B6A40" w:rsidRPr="006A668F" w:rsidRDefault="000B6A40" w:rsidP="000B6A40">
            <w:pPr>
              <w:pStyle w:val="abzacixml"/>
              <w:rPr>
                <w:color w:val="auto"/>
                <w:sz w:val="20"/>
                <w:szCs w:val="20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6A668F">
              <w:rPr>
                <w:color w:val="auto"/>
                <w:sz w:val="20"/>
                <w:szCs w:val="20"/>
              </w:rPr>
              <w:t>;</w:t>
            </w:r>
          </w:p>
          <w:p w14:paraId="5375ED05" w14:textId="59FE5F96" w:rsidR="00592B8E" w:rsidRPr="001F1606" w:rsidRDefault="000B6A40" w:rsidP="000B6A40">
            <w:pPr>
              <w:pStyle w:val="Body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6A668F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C430" w14:textId="381A5CD7" w:rsidR="00592B8E" w:rsidRPr="001F1606" w:rsidRDefault="00C0091B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4A70" w14:textId="132170E3" w:rsidR="00592B8E" w:rsidRPr="00A70BE6" w:rsidRDefault="00C7390E" w:rsidP="00ED1B11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</w:rPr>
              <w:t xml:space="preserve"> 20</w:t>
            </w:r>
            <w:r w:rsidR="00211BB0">
              <w:rPr>
                <w:color w:val="auto"/>
                <w:sz w:val="20"/>
                <w:szCs w:val="20"/>
                <w:lang w:val="ka-GE"/>
              </w:rPr>
              <w:t xml:space="preserve"> (16 საათი პრაქტიკული, 4 საათი რისკის შეფასება)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DA531" w14:textId="77777777" w:rsidR="00592B8E" w:rsidRPr="001F1606" w:rsidRDefault="00592B8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- შრომის ინსპექტირება მშენებლობაზე, შრომის საერთაშორისო ორგანიზაცია (ILO) (2017); </w:t>
            </w:r>
          </w:p>
          <w:p w14:paraId="3C574854" w14:textId="0FC075D3" w:rsidR="00592B8E" w:rsidRPr="001F1606" w:rsidRDefault="00592B8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,,სიმაღლეზე მუშაობის უსაფრთხოების მოთხოვნების შესახებ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2017 წლის 27 ოქტომბრის №477 დადგენილება;</w:t>
            </w:r>
          </w:p>
          <w:p w14:paraId="7B7E9E58" w14:textId="1D8B8682" w:rsidR="00592B8E" w:rsidRPr="001F1606" w:rsidRDefault="00592B8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en-US"/>
              </w:rPr>
              <w:t xml:space="preserve">- </w:t>
            </w:r>
            <w:r w:rsidR="00F03A09">
              <w:rPr>
                <w:color w:val="auto"/>
                <w:sz w:val="20"/>
                <w:szCs w:val="20"/>
                <w:lang w:val="ka-GE"/>
              </w:rPr>
              <w:t>„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მშენებლობის უსაფრთხოების შესახებ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en-US"/>
              </w:rPr>
              <w:t>”</w:t>
            </w:r>
            <w:r w:rsidRPr="001F160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საქართველოს მთავრობის</w:t>
            </w:r>
          </w:p>
          <w:p w14:paraId="438DA262" w14:textId="77777777" w:rsidR="00592B8E" w:rsidRPr="001F1606" w:rsidRDefault="00592B8E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2014 წლის 27 მაისის №361 დადგენილება;</w:t>
            </w:r>
          </w:p>
          <w:p w14:paraId="2B9B72BA" w14:textId="4AFC439F" w:rsidR="00592B8E" w:rsidRPr="001F1606" w:rsidRDefault="00592B8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„ამწე მოწყობილობების მოწყობისა და უსაფრთხო ექსპლუატაციის შესახებ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2013 წლის 31 დეკემბრის №429 დადგენილება;</w:t>
            </w:r>
          </w:p>
        </w:tc>
      </w:tr>
      <w:tr w:rsidR="00592B8E" w:rsidRPr="001F1606" w14:paraId="36E3CCA7" w14:textId="77777777" w:rsidTr="005E491C">
        <w:trPr>
          <w:trHeight w:val="693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6F4B" w14:textId="0CB3EB8B" w:rsidR="00592B8E" w:rsidRPr="001F1606" w:rsidRDefault="00592B8E" w:rsidP="00F03A09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შრომის უსაფრთხოება სამთომოპოვებით მრეწველობასა ან/და მძიმე დამამუშავებელ მრეწველობაში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8ECD" w14:textId="01C96F59" w:rsidR="000B6A40" w:rsidRPr="006A668F" w:rsidRDefault="000B6A40" w:rsidP="000B6A40">
            <w:pPr>
              <w:pStyle w:val="abzacixml"/>
              <w:rPr>
                <w:color w:val="auto"/>
                <w:sz w:val="20"/>
                <w:szCs w:val="20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6A668F">
              <w:rPr>
                <w:color w:val="auto"/>
                <w:sz w:val="20"/>
                <w:szCs w:val="20"/>
              </w:rPr>
              <w:t>;</w:t>
            </w:r>
          </w:p>
          <w:p w14:paraId="78D95E2B" w14:textId="4046008C" w:rsidR="00592B8E" w:rsidRPr="001F1606" w:rsidRDefault="000B6A40" w:rsidP="000B6A40">
            <w:pPr>
              <w:pStyle w:val="Body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6A668F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943A" w14:textId="6668637E" w:rsidR="00592B8E" w:rsidRPr="001F1606" w:rsidRDefault="00C0091B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519B" w14:textId="305AAE11" w:rsidR="00592B8E" w:rsidRPr="001F1606" w:rsidRDefault="00592B8E" w:rsidP="00766489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20</w:t>
            </w:r>
            <w:r w:rsidR="00766489">
              <w:rPr>
                <w:color w:val="auto"/>
                <w:sz w:val="20"/>
                <w:szCs w:val="20"/>
                <w:lang w:val="ka-GE"/>
              </w:rPr>
              <w:t xml:space="preserve"> (16 საათი პრაქტიკული, 4 საათი რისკის შეფასება)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B7A5" w14:textId="1EE2DF98" w:rsidR="00EA2797" w:rsidRPr="001F1606" w:rsidRDefault="00EA2797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,,მძიმე მრეწველობის ზოგიერთი ტიპის საწარმოს მოწყობის, აღჭურვისა და ექსპლუატაციის სანიტარიული წესების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შრომის, ჯანმრთელობისა და სოციალური დაცვის მინისტრის 2004 წლის 14 აპრილის №78/ნ ბრძანება;</w:t>
            </w:r>
          </w:p>
          <w:p w14:paraId="6B7A27E1" w14:textId="5AEDC735" w:rsidR="00EA2797" w:rsidRPr="001F1606" w:rsidRDefault="00EA2797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„კარიერების უსაფრთხოების შესახებ ტექნიკური რეგლამენტის დამტკიცები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2013 წლის 31 დეკემბრის №450 დადგენილება;</w:t>
            </w:r>
          </w:p>
          <w:p w14:paraId="4858D501" w14:textId="70AD1BBE" w:rsidR="00EA2797" w:rsidRPr="001F1606" w:rsidRDefault="00EA2797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sz w:val="20"/>
                <w:szCs w:val="20"/>
                <w:lang w:val="ka-GE"/>
              </w:rPr>
              <w:t>- «ფეროშენადნობთა წარმოების უსაფრთხოების წესების დამტკიცების თაობაზე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Pr="001F1606">
              <w:rPr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საქართველოს ეკონომიკური განვითარების</w:t>
            </w:r>
            <w:r w:rsidRPr="001F1606">
              <w:rPr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მინისტრის №1-1/58</w:t>
            </w:r>
          </w:p>
          <w:p w14:paraId="12F0615B" w14:textId="77777777" w:rsidR="00EA2797" w:rsidRPr="001F1606" w:rsidRDefault="00EA2797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sz w:val="20"/>
                <w:szCs w:val="20"/>
                <w:lang w:val="ka-GE"/>
              </w:rPr>
              <w:t>ბრძანება;</w:t>
            </w:r>
          </w:p>
          <w:p w14:paraId="0475D11C" w14:textId="072456CB" w:rsidR="00592B8E" w:rsidRPr="001F1606" w:rsidRDefault="00EA2797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sz w:val="20"/>
                <w:szCs w:val="20"/>
                <w:lang w:val="ka-GE"/>
              </w:rPr>
              <w:t>- „ნახშირის შახტების უსაფრთხოების შესახებ ტექნიკური რეგლამენტის დამტკიცების თაობაზე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Pr="001F1606">
              <w:rPr>
                <w:sz w:val="20"/>
                <w:szCs w:val="20"/>
                <w:lang w:val="ka-GE"/>
              </w:rPr>
              <w:t xml:space="preserve"> საქართველოს მთავრობის 2013 წლის 31 დეკემბრის №449 დადგენილება;</w:t>
            </w:r>
          </w:p>
        </w:tc>
      </w:tr>
      <w:tr w:rsidR="00EA2797" w:rsidRPr="001F1606" w14:paraId="300ECDF6" w14:textId="77777777" w:rsidTr="005E491C">
        <w:trPr>
          <w:trHeight w:val="4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F0652" w14:textId="6D5FDD74" w:rsidR="00EA2797" w:rsidRPr="001F1606" w:rsidRDefault="00EA2797" w:rsidP="00F03A09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შრომის უსაფრთხოება მსუბუქ მრეწველობაში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5BF2" w14:textId="779BD9AE" w:rsidR="000B6A40" w:rsidRPr="006A668F" w:rsidRDefault="000B6A40" w:rsidP="000B6A40">
            <w:pPr>
              <w:pStyle w:val="abzacixml"/>
              <w:rPr>
                <w:color w:val="auto"/>
                <w:sz w:val="20"/>
                <w:szCs w:val="20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6A668F">
              <w:rPr>
                <w:color w:val="auto"/>
                <w:sz w:val="20"/>
                <w:szCs w:val="20"/>
              </w:rPr>
              <w:t>;</w:t>
            </w:r>
          </w:p>
          <w:p w14:paraId="131267F6" w14:textId="23DB65E2" w:rsidR="00EA2797" w:rsidRPr="001F1606" w:rsidRDefault="000B6A40" w:rsidP="000B6A40">
            <w:pPr>
              <w:pStyle w:val="Body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6A668F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AF89F" w14:textId="77777777" w:rsidR="00EA2797" w:rsidRPr="001F1606" w:rsidRDefault="00EA2797" w:rsidP="00EA2797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0C4B4" w14:textId="0F5EFDBB" w:rsidR="00EA2797" w:rsidRPr="001F1606" w:rsidRDefault="00EA2797" w:rsidP="00EA2797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20</w:t>
            </w:r>
            <w:r w:rsidR="00766489">
              <w:rPr>
                <w:color w:val="auto"/>
                <w:sz w:val="20"/>
                <w:szCs w:val="20"/>
                <w:lang w:val="ka-GE"/>
              </w:rPr>
              <w:t xml:space="preserve"> (16 საათი პრაქტიკული, 4 საათი რისკის შეფასება)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3470B" w14:textId="60A91676" w:rsidR="00EA2797" w:rsidRPr="001F1606" w:rsidRDefault="00EA2797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,,ტექნიკური რეგლამენტი – საწარმოო სათავსების მიკროკლიმატისადმი წაყენებული ჰიგიენური მოთხოვნების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დადგენილება 2014 წლის 15 იანვრის №69 დადგენილება;</w:t>
            </w:r>
          </w:p>
          <w:p w14:paraId="5569260B" w14:textId="7DA64ADD" w:rsidR="00EA2797" w:rsidRPr="001F1606" w:rsidRDefault="00EA2797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1F1606">
              <w:rPr>
                <w:color w:val="auto"/>
                <w:sz w:val="20"/>
                <w:szCs w:val="20"/>
              </w:rPr>
              <w:t xml:space="preserve">- </w:t>
            </w:r>
            <w:r w:rsidR="005D7CB2">
              <w:rPr>
                <w:color w:val="auto"/>
                <w:sz w:val="20"/>
                <w:szCs w:val="20"/>
              </w:rPr>
              <w:t>“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სამუშაო ადგილებზე, საცხოვრებელ და საზოგადოებრივ შენობებში, საცხოვრებელი განაშენიანების ტერიტორიებზე ინფრაბგერის სანიტარიული ნორმების დამტკიცების შესახებ</w:t>
            </w:r>
            <w:r w:rsidR="005D7CB2">
              <w:rPr>
                <w:color w:val="auto"/>
                <w:sz w:val="20"/>
                <w:szCs w:val="20"/>
              </w:rPr>
              <w:t>”</w:t>
            </w:r>
            <w:r w:rsidRPr="001F1606">
              <w:rPr>
                <w:color w:val="auto"/>
                <w:sz w:val="20"/>
                <w:szCs w:val="20"/>
              </w:rPr>
              <w:t xml:space="preserve">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საქართველოს შრომის, ჯანმრთელობისა და სოციალური დაცვის მინისტრის</w:t>
            </w:r>
            <w:r w:rsidRPr="001F1606">
              <w:rPr>
                <w:color w:val="auto"/>
                <w:sz w:val="20"/>
                <w:szCs w:val="20"/>
              </w:rPr>
              <w:t xml:space="preserve">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№257/ნ ბრძანება</w:t>
            </w:r>
            <w:r w:rsidRPr="001F1606">
              <w:rPr>
                <w:color w:val="auto"/>
                <w:sz w:val="20"/>
                <w:szCs w:val="20"/>
              </w:rPr>
              <w:t>;</w:t>
            </w:r>
          </w:p>
          <w:p w14:paraId="3DE564EA" w14:textId="77777777" w:rsidR="00EA2797" w:rsidRPr="001F1606" w:rsidRDefault="00EA2797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</w:rPr>
              <w:t xml:space="preserve">-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„შრომის ჰიგიენა მრეწველობის ცალკეულ დარგებსა და საწარმოებში</w:t>
            </w:r>
          </w:p>
          <w:p w14:paraId="245D3495" w14:textId="16D7AFEB" w:rsidR="00EA2797" w:rsidRPr="001F1606" w:rsidRDefault="00EA2797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(შრომის კერძო ჰიგიენა)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ლ. ჩხეიძე, ნ. ჯვარელია, საგამომცემლო სახლი „ტექნიკური უნივერსიტეტი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(2017);</w:t>
            </w:r>
          </w:p>
          <w:p w14:paraId="26B70E39" w14:textId="3F713ED0" w:rsidR="00EA2797" w:rsidRPr="001F1606" w:rsidRDefault="00EA2797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„საწარმოო ესთეტიკა და ერგონომიკა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ლ. ჩხეიძე, საგამომცემლო სახლი „ტექნიკური უნივერსიტეტი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(2017);</w:t>
            </w:r>
          </w:p>
          <w:p w14:paraId="1D8C726F" w14:textId="7A375ABA" w:rsidR="00EA2797" w:rsidRPr="001F1606" w:rsidRDefault="00EA2797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- </w:t>
            </w:r>
            <w:r w:rsidR="005D7CB2">
              <w:rPr>
                <w:color w:val="auto"/>
                <w:sz w:val="20"/>
                <w:szCs w:val="20"/>
              </w:rPr>
              <w:t>“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შრომის ჰიგიენა</w:t>
            </w:r>
            <w:r w:rsidR="005D7CB2">
              <w:rPr>
                <w:color w:val="auto"/>
                <w:sz w:val="20"/>
                <w:szCs w:val="20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რ. კვერენჩხილაძე, თბილისის სახელმწ. სამედიცინო უნივერსიტეტის გამომცემლობა (2016), თავი </w:t>
            </w:r>
            <w:r w:rsidRPr="001F1606">
              <w:rPr>
                <w:color w:val="auto"/>
                <w:sz w:val="20"/>
                <w:szCs w:val="20"/>
              </w:rPr>
              <w:t>XVII</w:t>
            </w:r>
          </w:p>
        </w:tc>
      </w:tr>
      <w:tr w:rsidR="00592B8E" w:rsidRPr="001F1606" w14:paraId="33E105E2" w14:textId="77777777" w:rsidTr="005E491C">
        <w:trPr>
          <w:trHeight w:val="747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A08E" w14:textId="77777777" w:rsidR="00F03A09" w:rsidRDefault="00592B8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შრომის უსაფრთხოება მომსახურების/</w:t>
            </w:r>
          </w:p>
          <w:p w14:paraId="430034B4" w14:textId="7F7F3356" w:rsidR="00592B8E" w:rsidRPr="001F1606" w:rsidRDefault="00592B8E" w:rsidP="005D2DFC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სერვისის სექტორში და საოფისე საქმიანობისას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1C43" w14:textId="04415C74" w:rsidR="000B6A40" w:rsidRPr="006A668F" w:rsidRDefault="000B6A40" w:rsidP="000B6A40">
            <w:pPr>
              <w:pStyle w:val="abzacixml"/>
              <w:rPr>
                <w:color w:val="auto"/>
                <w:sz w:val="20"/>
                <w:szCs w:val="20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6A668F">
              <w:rPr>
                <w:color w:val="auto"/>
                <w:sz w:val="20"/>
                <w:szCs w:val="20"/>
              </w:rPr>
              <w:t>;</w:t>
            </w:r>
          </w:p>
          <w:p w14:paraId="79F2AB2A" w14:textId="2A75A4AA" w:rsidR="00592B8E" w:rsidRPr="001F1606" w:rsidRDefault="000B6A40" w:rsidP="000B6A40">
            <w:pPr>
              <w:pStyle w:val="Body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6A668F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D58ED" w14:textId="46C6FE88" w:rsidR="00592B8E" w:rsidRPr="001F1606" w:rsidRDefault="00EA2797" w:rsidP="004257BC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60E0" w14:textId="6310FAC5" w:rsidR="00592B8E" w:rsidRPr="008B6B44" w:rsidRDefault="00592B8E" w:rsidP="00F03A09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</w:rPr>
              <w:t>15</w:t>
            </w:r>
            <w:r w:rsidR="008B6B44">
              <w:rPr>
                <w:color w:val="auto"/>
                <w:sz w:val="20"/>
                <w:szCs w:val="20"/>
                <w:lang w:val="ka-GE"/>
              </w:rPr>
              <w:t xml:space="preserve"> (12 საათი პრაქტიკული, 3 საათი რისკის შეფასება)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088D" w14:textId="3235E863" w:rsidR="00EA2797" w:rsidRPr="001F1606" w:rsidRDefault="00EA2797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,,ტექნიკური რეგლამენტი – საწარმოო სათავსების მიკროკლიმატისადმი წაყენებული ჰიგიენური მოთხოვნების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დადგენილება 2014 წლის 15 იანვრის №69 დადგენილება;</w:t>
            </w:r>
          </w:p>
          <w:p w14:paraId="4811BA3A" w14:textId="77777777" w:rsidR="00EA2797" w:rsidRPr="001F1606" w:rsidRDefault="00EA2797" w:rsidP="005D2DFC">
            <w:pPr>
              <w:pStyle w:val="abzacixml"/>
              <w:jc w:val="left"/>
              <w:rPr>
                <w:sz w:val="20"/>
                <w:szCs w:val="20"/>
                <w:lang w:val="ka-GE"/>
              </w:rPr>
            </w:pPr>
            <w:r w:rsidRPr="001F1606">
              <w:rPr>
                <w:sz w:val="20"/>
                <w:szCs w:val="20"/>
              </w:rPr>
              <w:t xml:space="preserve">- </w:t>
            </w:r>
            <w:r w:rsidRPr="001F1606">
              <w:rPr>
                <w:sz w:val="20"/>
                <w:szCs w:val="20"/>
                <w:lang w:val="ka-GE"/>
              </w:rPr>
              <w:t>დირექტივა 90/270/</w:t>
            </w:r>
            <w:r w:rsidRPr="001F1606">
              <w:rPr>
                <w:sz w:val="20"/>
                <w:szCs w:val="20"/>
              </w:rPr>
              <w:t xml:space="preserve">EEC </w:t>
            </w:r>
            <w:r w:rsidRPr="001F1606">
              <w:rPr>
                <w:sz w:val="20"/>
                <w:szCs w:val="20"/>
                <w:lang w:val="ka-GE"/>
              </w:rPr>
              <w:t>მონიტორიან დანადგარებთან მუშაობის მინიმალური უსაფრთხოებისა და ჯანმრთელობის სტანდარტები;</w:t>
            </w:r>
          </w:p>
          <w:p w14:paraId="6B2214F7" w14:textId="77777777" w:rsidR="00EA2797" w:rsidRPr="001F1606" w:rsidRDefault="00EA2797" w:rsidP="005D2DFC">
            <w:pPr>
              <w:pStyle w:val="abzacixml"/>
              <w:jc w:val="left"/>
              <w:rPr>
                <w:sz w:val="20"/>
                <w:szCs w:val="20"/>
                <w:lang w:val="ka-GE"/>
              </w:rPr>
            </w:pPr>
            <w:r w:rsidRPr="001F1606">
              <w:rPr>
                <w:sz w:val="20"/>
                <w:szCs w:val="20"/>
              </w:rPr>
              <w:t xml:space="preserve">- </w:t>
            </w:r>
            <w:r w:rsidRPr="001F1606">
              <w:rPr>
                <w:sz w:val="20"/>
                <w:szCs w:val="20"/>
                <w:lang w:val="ka-GE"/>
              </w:rPr>
              <w:t>დირექტივა 89/654/EEC სამუშაო ადგილზე უსაფრთხოებისა და ჯანმრთელობის მინიმალური მოთხოვნების შესახებ;</w:t>
            </w:r>
          </w:p>
          <w:p w14:paraId="158B3607" w14:textId="59A9A129" w:rsidR="00EA2797" w:rsidRPr="001F1606" w:rsidRDefault="00EA2797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  <w:r w:rsidRPr="001F1606">
              <w:rPr>
                <w:sz w:val="20"/>
                <w:szCs w:val="20"/>
                <w:lang w:val="ka-GE"/>
              </w:rPr>
              <w:t xml:space="preserve">- </w:t>
            </w:r>
            <w:r w:rsidR="00F03A09">
              <w:rPr>
                <w:sz w:val="20"/>
                <w:szCs w:val="20"/>
                <w:lang w:val="ka-GE"/>
              </w:rPr>
              <w:t>„</w:t>
            </w:r>
            <w:r w:rsidRPr="001F1606">
              <w:rPr>
                <w:sz w:val="20"/>
                <w:szCs w:val="20"/>
                <w:lang w:val="ka-GE"/>
              </w:rPr>
              <w:t>შრომის ჰიგიენა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Pr="001F1606">
              <w:rPr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რ. კვერენჩხილაძე სამედიცინო უნივერსიტეტის გამომცემლობა (2016) თავი</w:t>
            </w:r>
            <w:r w:rsidRPr="001F1606">
              <w:rPr>
                <w:color w:val="auto"/>
                <w:sz w:val="20"/>
                <w:szCs w:val="20"/>
              </w:rPr>
              <w:t xml:space="preserve"> II,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თავი </w:t>
            </w:r>
            <w:r w:rsidRPr="001F1606">
              <w:rPr>
                <w:color w:val="auto"/>
                <w:sz w:val="20"/>
                <w:szCs w:val="20"/>
              </w:rPr>
              <w:t>XVIII;</w:t>
            </w:r>
          </w:p>
          <w:p w14:paraId="6C0FC40D" w14:textId="6EF746B7" w:rsidR="00592B8E" w:rsidRPr="001F1606" w:rsidRDefault="00592B8E" w:rsidP="005D2DFC">
            <w:pPr>
              <w:pStyle w:val="abzacixml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A2797" w:rsidRPr="001F1606" w14:paraId="0D6126DF" w14:textId="77777777" w:rsidTr="005E491C">
        <w:trPr>
          <w:trHeight w:val="4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7CF3" w14:textId="5B988459" w:rsidR="00EA2797" w:rsidRPr="001F1606" w:rsidRDefault="00EA2797" w:rsidP="00F03A09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შრომის უსაფრთხოება სამედიცინო სფეროში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2F8C" w14:textId="26DF43C8" w:rsidR="005E491C" w:rsidRPr="006A668F" w:rsidRDefault="005E491C" w:rsidP="005E491C">
            <w:pPr>
              <w:pStyle w:val="abzacixml"/>
              <w:rPr>
                <w:color w:val="auto"/>
                <w:sz w:val="20"/>
                <w:szCs w:val="20"/>
              </w:rPr>
            </w:pPr>
            <w:r w:rsidRPr="006A668F">
              <w:rPr>
                <w:color w:val="auto"/>
                <w:sz w:val="20"/>
                <w:szCs w:val="20"/>
                <w:lang w:val="ka-GE"/>
              </w:rPr>
              <w:t>„შრომის უსაფრთხოების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color w:val="auto"/>
                <w:sz w:val="20"/>
                <w:szCs w:val="20"/>
                <w:lang w:val="ka-GE"/>
              </w:rPr>
              <w:t xml:space="preserve"> საქართველოს ორგანული კანონი</w:t>
            </w:r>
            <w:r w:rsidRPr="006A668F">
              <w:rPr>
                <w:color w:val="auto"/>
                <w:sz w:val="20"/>
                <w:szCs w:val="20"/>
              </w:rPr>
              <w:t>;</w:t>
            </w:r>
          </w:p>
          <w:p w14:paraId="7FE56BE9" w14:textId="29B9D489" w:rsidR="00EA2797" w:rsidRPr="001F1606" w:rsidRDefault="005E491C" w:rsidP="005E491C">
            <w:pPr>
              <w:pStyle w:val="Body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6A668F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„სამუშაო სივრცეში რისკის შეფასების წესის დამტკიცების თაობაზე</w:t>
            </w:r>
            <w:r w:rsidR="005D7CB2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”</w:t>
            </w:r>
            <w:r w:rsidRPr="006A668F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30 იანვრის №01-15/ნ ბრძანება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9D098" w14:textId="77777777" w:rsidR="00EA2797" w:rsidRPr="001F1606" w:rsidRDefault="00EA2797" w:rsidP="00EA2797">
            <w:pPr>
              <w:pStyle w:val="abzacixml"/>
              <w:rPr>
                <w:color w:val="auto"/>
                <w:sz w:val="20"/>
                <w:szCs w:val="20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0FF1" w14:textId="1D1877F5" w:rsidR="00EA2797" w:rsidRPr="00A70BE6" w:rsidRDefault="00EA2797" w:rsidP="00B9790E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</w:rPr>
              <w:t>15</w:t>
            </w:r>
            <w:r w:rsidR="00B9790E">
              <w:rPr>
                <w:color w:val="auto"/>
                <w:sz w:val="20"/>
                <w:szCs w:val="20"/>
                <w:lang w:val="ka-GE"/>
              </w:rPr>
              <w:t xml:space="preserve"> (12 საათი პრაქტიკული, 3 საათი რისკის შეფასება)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8357" w14:textId="0B49A105" w:rsidR="00EA2797" w:rsidRPr="001F1606" w:rsidRDefault="00EA2797" w:rsidP="005D2DFC">
            <w:pPr>
              <w:pStyle w:val="abzacixml"/>
              <w:widowControl w:val="0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„მაღალი რისკის შემცველი სამედიცინო საქმიანობის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2010 წლის 22 ნოემბრის №359</w:t>
            </w:r>
          </w:p>
          <w:p w14:paraId="325B720E" w14:textId="77777777" w:rsidR="00EA2797" w:rsidRPr="001F1606" w:rsidRDefault="00EA2797" w:rsidP="005D2DFC">
            <w:pPr>
              <w:pStyle w:val="abzacixml"/>
              <w:widowControl w:val="0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დადგენილება;</w:t>
            </w:r>
          </w:p>
          <w:p w14:paraId="79334791" w14:textId="3D904ABE" w:rsidR="00EA2797" w:rsidRPr="001F1606" w:rsidRDefault="00EA2797" w:rsidP="005D2DFC">
            <w:pPr>
              <w:pStyle w:val="abzacixml"/>
              <w:widowControl w:val="0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„ტექნიკური რეგლამენტის − „მაიონებელი გამოსხივების წყაროებთან მოპყრობისადმი რადიაციული უსაფრთხოების ნორმებისა და ძირითადი მოთხოვნების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2015 წლის 27 აგვისტოს №450 დადგენილება;</w:t>
            </w:r>
          </w:p>
          <w:p w14:paraId="3F4D86A1" w14:textId="48FBF268" w:rsidR="00EA2797" w:rsidRPr="001F1606" w:rsidRDefault="00EA2797" w:rsidP="005D2DFC">
            <w:pPr>
              <w:pStyle w:val="abzacixml"/>
              <w:widowControl w:val="0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„ტექნიკური რეგლამენტის – „სამედიცინო ნარჩენების მართვა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2017 წლის 16 ივნისის №294 დადგენილება;</w:t>
            </w:r>
          </w:p>
          <w:p w14:paraId="1C329932" w14:textId="3A8A5413" w:rsidR="00EA2797" w:rsidRPr="001F1606" w:rsidRDefault="00EA2797" w:rsidP="005D2DFC">
            <w:pPr>
              <w:pStyle w:val="abzacixml"/>
              <w:widowControl w:val="0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„ტექნიკური რეგლამენტის – „სამედიცინო დასხივების სფეროში რადიაციული უსაფრთხოების მოთხოვნების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2016 წლის 7 ივლისის №317 დადგენილება;</w:t>
            </w:r>
          </w:p>
          <w:p w14:paraId="68548437" w14:textId="06A3EBCE" w:rsidR="00EA2797" w:rsidRPr="001F1606" w:rsidRDefault="00EA2797" w:rsidP="005D2DFC">
            <w:pPr>
              <w:pStyle w:val="abzacixml"/>
              <w:widowControl w:val="0"/>
              <w:jc w:val="left"/>
              <w:rPr>
                <w:color w:val="FF0000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„სამედიცინო დაწესებულებების ჰიგიენა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რ. კვერენჩხილაძე</w:t>
            </w:r>
          </w:p>
        </w:tc>
      </w:tr>
      <w:tr w:rsidR="00EA2797" w:rsidRPr="001F1606" w14:paraId="143484AD" w14:textId="77777777" w:rsidTr="005E491C">
        <w:trPr>
          <w:trHeight w:val="1287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7B777" w14:textId="051A3E1A" w:rsidR="00EA2797" w:rsidRPr="001F1606" w:rsidRDefault="00EA2797" w:rsidP="00F03A09">
            <w:pPr>
              <w:pStyle w:val="abzacixml"/>
              <w:jc w:val="left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სხვა არჩევითი მოდული, რომლის სასწავლო პროგრამა თანხმდება </w:t>
            </w:r>
            <w:r w:rsidR="00A6386D">
              <w:rPr>
                <w:color w:val="auto"/>
                <w:sz w:val="20"/>
                <w:szCs w:val="20"/>
                <w:lang w:val="ka-GE"/>
              </w:rPr>
              <w:t xml:space="preserve">შრომის ინსპექციასთან.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არჩევითი მოდულის სწავლება არასავალდებულოა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408C" w14:textId="65697B7E" w:rsidR="00EA2797" w:rsidRPr="001F1606" w:rsidRDefault="00EA2797" w:rsidP="00EA2797">
            <w:pPr>
              <w:pStyle w:val="abzacixml"/>
              <w:rPr>
                <w:color w:val="auto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1F7E" w14:textId="77777777" w:rsidR="00EA2797" w:rsidRPr="001F1606" w:rsidRDefault="00EA2797" w:rsidP="00EA2797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(არასავალდებულო)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FD614" w14:textId="77777777" w:rsidR="00EA2797" w:rsidRPr="001F1606" w:rsidRDefault="00EA2797" w:rsidP="00EA2797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(არასავალდებულო)</w:t>
            </w:r>
          </w:p>
        </w:tc>
      </w:tr>
      <w:tr w:rsidR="00323EC3" w:rsidRPr="001F1606" w14:paraId="04D9BC4E" w14:textId="77777777" w:rsidTr="00AA0C59">
        <w:trPr>
          <w:trHeight w:val="308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45A9F" w14:textId="348D5606" w:rsidR="00323EC3" w:rsidRPr="001F1606" w:rsidRDefault="00323EC3" w:rsidP="00F03A09">
            <w:pPr>
              <w:pStyle w:val="abzac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ყველა თემატური მოდულის ჯამი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0200" w14:textId="0EF8BAD3" w:rsidR="00323EC3" w:rsidRPr="001F1606" w:rsidRDefault="00323EC3" w:rsidP="00323EC3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1</w:t>
            </w:r>
            <w:r>
              <w:rPr>
                <w:b/>
                <w:bCs/>
                <w:color w:val="auto"/>
                <w:sz w:val="20"/>
                <w:szCs w:val="20"/>
                <w:lang w:val="ka-GE"/>
              </w:rPr>
              <w:t>22</w:t>
            </w: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 აკადემიური საათი, მათ შორის </w:t>
            </w:r>
            <w:r>
              <w:rPr>
                <w:b/>
                <w:bCs/>
                <w:color w:val="auto"/>
                <w:sz w:val="20"/>
                <w:szCs w:val="20"/>
                <w:lang w:val="ka-GE"/>
              </w:rPr>
              <w:t>32</w:t>
            </w: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 თეორიული და </w:t>
            </w:r>
            <w:r w:rsidRPr="001F1606">
              <w:rPr>
                <w:b/>
                <w:bCs/>
                <w:color w:val="auto"/>
                <w:sz w:val="20"/>
                <w:szCs w:val="20"/>
              </w:rPr>
              <w:t xml:space="preserve">90 </w:t>
            </w: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პრაქტიკული</w:t>
            </w:r>
          </w:p>
        </w:tc>
      </w:tr>
      <w:tr w:rsidR="00323EC3" w:rsidRPr="001F1606" w14:paraId="752D353E" w14:textId="77777777" w:rsidTr="005E491C">
        <w:trPr>
          <w:trHeight w:val="4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984C" w14:textId="0764E447" w:rsidR="00323EC3" w:rsidRPr="001F1606" w:rsidRDefault="00323EC3" w:rsidP="00323EC3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ყველა მოდულის ჯამი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95EF8" w14:textId="20DC7C98" w:rsidR="00323EC3" w:rsidRPr="001F1606" w:rsidRDefault="00323EC3" w:rsidP="00323EC3">
            <w:pPr>
              <w:pStyle w:val="abzacixml"/>
              <w:rPr>
                <w:color w:val="auto"/>
                <w:lang w:val="ka-G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ka-GE"/>
              </w:rPr>
              <w:t>200</w:t>
            </w: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 აკადემიური საათი, მათ შორის </w:t>
            </w:r>
            <w:r>
              <w:rPr>
                <w:b/>
                <w:bCs/>
                <w:color w:val="auto"/>
                <w:sz w:val="20"/>
                <w:szCs w:val="20"/>
                <w:lang w:val="ka-GE"/>
              </w:rPr>
              <w:t>105</w:t>
            </w: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 თეორიული და </w:t>
            </w:r>
            <w:r>
              <w:rPr>
                <w:b/>
                <w:bCs/>
                <w:color w:val="auto"/>
                <w:sz w:val="20"/>
                <w:szCs w:val="20"/>
              </w:rPr>
              <w:t>95</w:t>
            </w:r>
            <w:r w:rsidRPr="001F1606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F1606">
              <w:rPr>
                <w:b/>
                <w:bCs/>
                <w:color w:val="auto"/>
                <w:sz w:val="20"/>
                <w:szCs w:val="20"/>
                <w:lang w:val="ka-GE"/>
              </w:rPr>
              <w:t>პრაქტიკული</w:t>
            </w:r>
          </w:p>
        </w:tc>
      </w:tr>
    </w:tbl>
    <w:p w14:paraId="626093F7" w14:textId="77777777" w:rsidR="00DA62D3" w:rsidRPr="001F1606" w:rsidRDefault="00DA62D3">
      <w:pPr>
        <w:pStyle w:val="abzacixml"/>
        <w:widowControl w:val="0"/>
        <w:jc w:val="center"/>
        <w:rPr>
          <w:color w:val="auto"/>
          <w:lang w:val="ka-GE"/>
        </w:rPr>
      </w:pPr>
    </w:p>
    <w:p w14:paraId="11C5715D" w14:textId="77777777" w:rsidR="006835CC" w:rsidRPr="001F1606" w:rsidRDefault="006835CC">
      <w:pPr>
        <w:pStyle w:val="abzacixml"/>
        <w:jc w:val="right"/>
        <w:rPr>
          <w:b/>
          <w:bCs/>
          <w:color w:val="auto"/>
          <w:sz w:val="20"/>
          <w:szCs w:val="20"/>
          <w:u w:val="single"/>
          <w:lang w:val="ka-GE"/>
        </w:rPr>
      </w:pPr>
    </w:p>
    <w:p w14:paraId="6A071257" w14:textId="77777777" w:rsidR="00DA62D3" w:rsidRPr="001F1606" w:rsidRDefault="003F4FCE" w:rsidP="002D30C8">
      <w:pPr>
        <w:pStyle w:val="abzacixml"/>
        <w:jc w:val="right"/>
        <w:rPr>
          <w:b/>
          <w:bCs/>
          <w:color w:val="auto"/>
          <w:sz w:val="20"/>
          <w:szCs w:val="20"/>
          <w:u w:val="single"/>
          <w:lang w:val="ka-GE"/>
        </w:rPr>
      </w:pPr>
      <w:r w:rsidRPr="001F1606">
        <w:rPr>
          <w:b/>
          <w:bCs/>
          <w:color w:val="auto"/>
          <w:sz w:val="20"/>
          <w:szCs w:val="20"/>
          <w:u w:val="single"/>
          <w:lang w:val="ka-GE"/>
        </w:rPr>
        <w:t>ცხრილი №3</w:t>
      </w:r>
    </w:p>
    <w:p w14:paraId="33BAA14F" w14:textId="1858CA06" w:rsidR="00DA62D3" w:rsidRPr="001F1606" w:rsidRDefault="00A36488" w:rsidP="002D30C8">
      <w:pPr>
        <w:pStyle w:val="abzacixml"/>
        <w:jc w:val="center"/>
        <w:rPr>
          <w:color w:val="auto"/>
          <w:lang w:val="ka-GE"/>
        </w:rPr>
      </w:pPr>
      <w:r w:rsidRPr="001F1606">
        <w:rPr>
          <w:b/>
          <w:bCs/>
          <w:sz w:val="20"/>
          <w:szCs w:val="20"/>
          <w:u w:val="single"/>
          <w:lang w:val="ka-GE"/>
        </w:rPr>
        <w:t xml:space="preserve">სარეკომენდაციო </w:t>
      </w:r>
      <w:r w:rsidR="003F4FCE" w:rsidRPr="001F1606">
        <w:rPr>
          <w:b/>
          <w:bCs/>
          <w:sz w:val="20"/>
          <w:szCs w:val="20"/>
          <w:u w:val="single"/>
          <w:lang w:val="ka-GE"/>
        </w:rPr>
        <w:t>სასწავლო ლიტერატურ</w:t>
      </w:r>
      <w:r w:rsidRPr="001F1606">
        <w:rPr>
          <w:b/>
          <w:bCs/>
          <w:sz w:val="20"/>
          <w:szCs w:val="20"/>
          <w:u w:val="single"/>
          <w:lang w:val="ka-GE"/>
        </w:rPr>
        <w:t>ა</w:t>
      </w:r>
      <w:r w:rsidR="00E51BA3">
        <w:rPr>
          <w:b/>
          <w:bCs/>
          <w:sz w:val="20"/>
          <w:szCs w:val="20"/>
          <w:u w:val="single"/>
          <w:lang w:val="ka-GE"/>
        </w:rPr>
        <w:t>,</w:t>
      </w:r>
      <w:r w:rsidR="00732CA9" w:rsidRPr="001F1606">
        <w:rPr>
          <w:b/>
          <w:bCs/>
          <w:sz w:val="20"/>
          <w:szCs w:val="20"/>
          <w:u w:val="single"/>
          <w:lang w:val="ka-GE"/>
        </w:rPr>
        <w:t xml:space="preserve"> საკანონმდებლო აქტები</w:t>
      </w:r>
      <w:r w:rsidR="00E51BA3">
        <w:rPr>
          <w:b/>
          <w:bCs/>
          <w:sz w:val="20"/>
          <w:szCs w:val="20"/>
          <w:u w:val="single"/>
          <w:lang w:val="ka-GE"/>
        </w:rPr>
        <w:t xml:space="preserve">, </w:t>
      </w:r>
      <w:r w:rsidR="002D30C8">
        <w:rPr>
          <w:b/>
          <w:bCs/>
          <w:sz w:val="20"/>
          <w:szCs w:val="20"/>
          <w:u w:val="single"/>
          <w:lang w:val="ru-RU"/>
        </w:rPr>
        <w:t>№</w:t>
      </w:r>
      <w:r w:rsidR="00E51BA3">
        <w:rPr>
          <w:b/>
          <w:bCs/>
          <w:sz w:val="20"/>
          <w:szCs w:val="20"/>
          <w:u w:val="single"/>
          <w:lang w:val="ka-GE"/>
        </w:rPr>
        <w:t xml:space="preserve">2 და </w:t>
      </w:r>
      <w:r w:rsidR="002D30C8">
        <w:rPr>
          <w:b/>
          <w:bCs/>
          <w:sz w:val="20"/>
          <w:szCs w:val="20"/>
          <w:u w:val="single"/>
          <w:lang w:val="ru-RU"/>
        </w:rPr>
        <w:t xml:space="preserve">№3 </w:t>
      </w:r>
      <w:r w:rsidR="00E51BA3">
        <w:rPr>
          <w:b/>
          <w:bCs/>
          <w:sz w:val="20"/>
          <w:szCs w:val="20"/>
          <w:u w:val="single"/>
          <w:lang w:val="ka-GE"/>
        </w:rPr>
        <w:t>ცხრილებში მითითებული თემატიკის ელექტრონული რესურსები</w:t>
      </w:r>
    </w:p>
    <w:p w14:paraId="733423EA" w14:textId="77777777" w:rsidR="00A36488" w:rsidRPr="001F1606" w:rsidRDefault="00A36488" w:rsidP="00ED1B11">
      <w:pPr>
        <w:pStyle w:val="abzacixml"/>
        <w:jc w:val="right"/>
        <w:rPr>
          <w:color w:val="auto"/>
          <w:lang w:val="ka-GE"/>
        </w:rPr>
      </w:pPr>
    </w:p>
    <w:tbl>
      <w:tblPr>
        <w:tblpPr w:leftFromText="180" w:rightFromText="180" w:vertAnchor="text" w:tblpY="1"/>
        <w:tblOverlap w:val="never"/>
        <w:tblW w:w="111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50"/>
      </w:tblGrid>
      <w:tr w:rsidR="000B0160" w:rsidRPr="001F1606" w14:paraId="1F4BFF16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175D" w14:textId="76C3ECFD" w:rsidR="00DA62D3" w:rsidRPr="001F1606" w:rsidRDefault="003F4FCE" w:rsidP="004078E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b/>
                <w:bCs/>
                <w:color w:val="auto"/>
                <w:lang w:val="ka-GE"/>
              </w:rPr>
              <w:t>ლიტერატურის</w:t>
            </w:r>
            <w:r w:rsidR="00BB278A" w:rsidRPr="001F1606">
              <w:rPr>
                <w:b/>
                <w:bCs/>
                <w:color w:val="auto"/>
                <w:lang w:val="ka-GE"/>
              </w:rPr>
              <w:t xml:space="preserve">/ნორმატიული აქტის </w:t>
            </w:r>
            <w:r w:rsidRPr="001F1606">
              <w:rPr>
                <w:b/>
                <w:bCs/>
                <w:color w:val="auto"/>
                <w:lang w:val="ka-GE"/>
              </w:rPr>
              <w:t>დასახელება:</w:t>
            </w:r>
          </w:p>
        </w:tc>
      </w:tr>
      <w:tr w:rsidR="00EE5008" w:rsidRPr="001F1606" w14:paraId="2A1E5F1E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D9C7" w14:textId="6A33C1BD" w:rsidR="00EE5008" w:rsidRPr="001F1606" w:rsidRDefault="00EE5008" w:rsidP="004078E0">
            <w:pPr>
              <w:pStyle w:val="abzacixml"/>
              <w:rPr>
                <w:b/>
                <w:bCs/>
                <w:color w:val="auto"/>
                <w:lang w:val="ka-GE"/>
              </w:rPr>
            </w:pPr>
            <w:r w:rsidRPr="001F1606">
              <w:rPr>
                <w:sz w:val="20"/>
                <w:szCs w:val="20"/>
                <w:lang w:val="ka-GE"/>
              </w:rPr>
              <w:t>შრომის უსაფრთხოებისა და ჯანმრთელობის დაცვის საერთაშორისო სტანდარტები (International Labour Standards on Occupational Safety and Health) – (ISO 45001);</w:t>
            </w:r>
          </w:p>
        </w:tc>
      </w:tr>
      <w:tr w:rsidR="0088582C" w:rsidRPr="001F1606" w14:paraId="47D6AEB7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DBC3" w14:textId="7F4D3871" w:rsidR="0088582C" w:rsidRPr="001F1606" w:rsidRDefault="0088582C" w:rsidP="00F03A09">
            <w:pPr>
              <w:pStyle w:val="abzacixml"/>
              <w:jc w:val="left"/>
              <w:rPr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„შრომის უსაფრთხოებისა და ჯანმრთელობის დაცვის ფუნდამენტური პრინციპები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- </w:t>
            </w:r>
            <w:hyperlink r:id="rId8" w:history="1">
              <w:r w:rsidRPr="001F1606">
                <w:rPr>
                  <w:rStyle w:val="Hyperlink"/>
                  <w:sz w:val="20"/>
                  <w:szCs w:val="20"/>
                  <w:lang w:val="ka-GE"/>
                </w:rPr>
                <w:t>https://www.ilo.org/wcmsp5/groups/public/---dgreports/---dcomm/---publ/documents/publication/wcms_093550.pdf</w:t>
              </w:r>
            </w:hyperlink>
          </w:p>
        </w:tc>
      </w:tr>
      <w:tr w:rsidR="00EF6D43" w:rsidRPr="001F1606" w14:paraId="5D55B051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1AEC" w14:textId="62E99BEB" w:rsidR="00EF6D43" w:rsidRPr="00E0129D" w:rsidRDefault="00EF6D43" w:rsidP="00E0129D">
            <w:pPr>
              <w:pStyle w:val="ckhril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ქიმიკატების შესახებ </w:t>
            </w:r>
            <w:r w:rsidRPr="001F1606">
              <w:rPr>
                <w:color w:val="auto"/>
                <w:sz w:val="20"/>
                <w:szCs w:val="20"/>
                <w:lang w:val="en-GB"/>
              </w:rPr>
              <w:t xml:space="preserve">N170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კონვენცია, 1990 წელი.</w:t>
            </w:r>
          </w:p>
        </w:tc>
      </w:tr>
      <w:tr w:rsidR="00602DF3" w:rsidRPr="001F1606" w14:paraId="4E9886EF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D607" w14:textId="40A1137A" w:rsidR="00602DF3" w:rsidRPr="001F1606" w:rsidRDefault="00602DF3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602DF3">
              <w:rPr>
                <w:color w:val="auto"/>
                <w:sz w:val="20"/>
                <w:szCs w:val="20"/>
                <w:lang w:val="ka-GE"/>
              </w:rPr>
              <w:t>დირექტივა 91/322/EEC სამუშაო ადგილზე ქიმიური, ფიზიკური და ბიოლოგიური აგენტების ზემოქმედებით გამოწვეული რისკებისგან მუშაკთა დაცვის შესახებ</w:t>
            </w:r>
            <w:r>
              <w:rPr>
                <w:color w:val="auto"/>
                <w:sz w:val="20"/>
                <w:szCs w:val="20"/>
                <w:lang w:val="ka-GE"/>
              </w:rPr>
              <w:t>;</w:t>
            </w:r>
          </w:p>
        </w:tc>
      </w:tr>
      <w:tr w:rsidR="00602DF3" w:rsidRPr="001F1606" w14:paraId="37DFB417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3C99" w14:textId="2DD0F78F" w:rsidR="00602DF3" w:rsidRPr="00602DF3" w:rsidRDefault="00602DF3" w:rsidP="00602DF3">
            <w:pPr>
              <w:pStyle w:val="ckhrilixml"/>
              <w:rPr>
                <w:color w:val="auto"/>
                <w:sz w:val="20"/>
                <w:szCs w:val="20"/>
                <w:lang w:val="ka-GE"/>
              </w:rPr>
            </w:pPr>
            <w:r w:rsidRPr="00602DF3">
              <w:rPr>
                <w:color w:val="auto"/>
                <w:sz w:val="20"/>
                <w:szCs w:val="20"/>
                <w:lang w:val="ka-GE"/>
              </w:rPr>
              <w:t>დირექტივა 2000/54/EC სამუშაოზე ბიოლოგიური აგენტების ზემოქმედებისას არსებული რისკებისგან მუშაკთა დაცვის შესახებ</w:t>
            </w:r>
            <w:r>
              <w:rPr>
                <w:color w:val="auto"/>
                <w:sz w:val="20"/>
                <w:szCs w:val="20"/>
                <w:lang w:val="ka-GE"/>
              </w:rPr>
              <w:t>;</w:t>
            </w:r>
          </w:p>
        </w:tc>
      </w:tr>
      <w:tr w:rsidR="00602DF3" w:rsidRPr="001F1606" w14:paraId="1C008269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5DFD" w14:textId="1AB45E87" w:rsidR="00602DF3" w:rsidRPr="00602DF3" w:rsidRDefault="00602DF3" w:rsidP="00602DF3">
            <w:pPr>
              <w:pStyle w:val="ckhrilixml"/>
              <w:rPr>
                <w:color w:val="auto"/>
                <w:sz w:val="20"/>
                <w:szCs w:val="20"/>
                <w:lang w:val="ka-GE"/>
              </w:rPr>
            </w:pPr>
            <w:r w:rsidRPr="00602DF3">
              <w:rPr>
                <w:color w:val="auto"/>
                <w:sz w:val="20"/>
                <w:szCs w:val="20"/>
                <w:lang w:val="ka-GE"/>
              </w:rPr>
              <w:t>დირექტივა 2004/37/EC სამუშაოზე კანცეროგენებისა და მუტაგენების ზემოქმედებასთან დაკავშირებული რისკებისგან მუშაკთა დაცვის შესახებ;</w:t>
            </w:r>
          </w:p>
        </w:tc>
      </w:tr>
      <w:tr w:rsidR="00945A17" w:rsidRPr="001F1606" w14:paraId="776CC9E0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5E3B0" w14:textId="1A2B3238" w:rsidR="00945A17" w:rsidRPr="001F1606" w:rsidRDefault="00945A17" w:rsidP="00ED1B11">
            <w:pPr>
              <w:jc w:val="both"/>
              <w:rPr>
                <w:sz w:val="20"/>
                <w:szCs w:val="20"/>
                <w:lang w:val="ka-GE"/>
              </w:rPr>
            </w:pP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შრომის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უსაფრთხოებისა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ჯანმრთელობის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დაცვის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მართვის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სისტემის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სახელმძღვანელო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- ILO-OSH 2001; </w:t>
            </w:r>
            <w:hyperlink r:id="rId9" w:history="1">
              <w:r w:rsidR="00F81552" w:rsidRPr="00B24CFB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https://www.ilo.org/wcmsp5/groups/public/---ed_protect/---protrav/---safework/documents/normativeinstrument/wcms_107727.pdf</w:t>
              </w:r>
            </w:hyperlink>
            <w:r w:rsidR="007C2982"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</w:p>
        </w:tc>
      </w:tr>
      <w:tr w:rsidR="00461667" w:rsidRPr="001F1606" w14:paraId="3563C482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50F6" w14:textId="12E2326D" w:rsidR="00461667" w:rsidRPr="001F1606" w:rsidRDefault="00461667" w:rsidP="00945A1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შრომის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ორგანიზაცია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(ILO) 2016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წ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. –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ადგილზე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უბედური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შემთხვევებისა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დაავადებების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გამოძიება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სახელმძღვანელო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შრომის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ინსპექტორებისათვის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შრომის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ორგანიზაცია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(ILO), (2016) (</w:t>
            </w:r>
            <w:hyperlink r:id="rId10" w:history="1">
              <w:r w:rsidRPr="001F1606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https://www.ilo.org/wcmsp5/groups/public/---ed_dialogue/---lab_admin/documents/publication/wcms_496552.pdf</w:t>
              </w:r>
            </w:hyperlink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F737EA" w:rsidRPr="001F1606" w14:paraId="5668C04A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2AB9" w14:textId="5C627BE6" w:rsidR="00F737EA" w:rsidRPr="001F1606" w:rsidRDefault="00F737EA" w:rsidP="00ED1B11">
            <w:pPr>
              <w:pStyle w:val="abzacixml"/>
              <w:rPr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ტვირთის ხელით გადატანის სახელმძღვანელო, ბრიტანეთის შრომის უსაფრთხოებისა და ჯანმრთელობის დაცვის აღმასრულებელი ორგანო - </w:t>
            </w:r>
            <w:hyperlink r:id="rId11" w:history="1">
              <w:r w:rsidRPr="001F1606">
                <w:rPr>
                  <w:rStyle w:val="Hyperlink"/>
                  <w:sz w:val="20"/>
                  <w:szCs w:val="20"/>
                  <w:lang w:val="ka-GE"/>
                </w:rPr>
                <w:t>https://www.hse.gov.uk/pubns/indg143.pdf</w:t>
              </w:r>
            </w:hyperlink>
          </w:p>
        </w:tc>
      </w:tr>
      <w:tr w:rsidR="00483610" w:rsidRPr="001F1606" w14:paraId="5F3DBDC0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14BE" w14:textId="2377E53A" w:rsidR="00483610" w:rsidRPr="001F1606" w:rsidRDefault="00483610" w:rsidP="00F737EA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„გარემოს ფიზიკური დაბინძურება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, ლ. ჩხეიძე, საქართველოს ტექნიკური უნივერსიტეტი (2013)</w:t>
            </w:r>
          </w:p>
        </w:tc>
      </w:tr>
      <w:tr w:rsidR="007C41C2" w:rsidRPr="00B24CFB" w14:paraId="08923EA3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2FDE0" w14:textId="29036038" w:rsidR="007C41C2" w:rsidRPr="001F1606" w:rsidRDefault="007C41C2" w:rsidP="00F737EA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ტექნიკური რეგლამენტის  მანქანა დანადგარების შესახებ </w:t>
            </w:r>
            <w:r w:rsidR="00B24CFB">
              <w:rPr>
                <w:color w:val="auto"/>
                <w:sz w:val="20"/>
                <w:szCs w:val="20"/>
                <w:lang w:val="ka-GE"/>
              </w:rPr>
              <w:t>(</w:t>
            </w:r>
            <w:r w:rsidR="00B24CFB" w:rsidRPr="001F1606">
              <w:rPr>
                <w:color w:val="auto"/>
                <w:sz w:val="20"/>
                <w:szCs w:val="20"/>
                <w:lang w:val="ka-GE"/>
              </w:rPr>
              <w:t>პროექტი</w:t>
            </w:r>
            <w:r w:rsidR="00B24CFB">
              <w:rPr>
                <w:color w:val="auto"/>
                <w:sz w:val="20"/>
                <w:szCs w:val="20"/>
                <w:lang w:val="ka-GE"/>
              </w:rPr>
              <w:t>)</w:t>
            </w:r>
          </w:p>
        </w:tc>
      </w:tr>
      <w:tr w:rsidR="005A3E6D" w:rsidRPr="001F1606" w14:paraId="4D01F64D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B37A2" w14:textId="0125E715" w:rsidR="005A3E6D" w:rsidRPr="001F1606" w:rsidRDefault="005A3E6D" w:rsidP="00ED1B11">
            <w:pPr>
              <w:pStyle w:val="abzacixml"/>
              <w:rPr>
                <w:lang w:val="ka-GE"/>
              </w:rPr>
            </w:pPr>
            <w:r w:rsidRPr="001F1606">
              <w:t>Emergency Medicine Manual. Ma, Cline, Tintinalli, Kelen, &amp; Stapczynski</w:t>
            </w:r>
            <w:r w:rsidRPr="001F1606">
              <w:rPr>
                <w:lang w:val="ka-GE"/>
              </w:rPr>
              <w:t xml:space="preserve"> (2003)</w:t>
            </w:r>
          </w:p>
        </w:tc>
      </w:tr>
      <w:tr w:rsidR="005A3E6D" w:rsidRPr="001F1606" w14:paraId="10D3679C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319D8" w14:textId="03C3A397" w:rsidR="005A3E6D" w:rsidRPr="001F1606" w:rsidRDefault="005A3E6D" w:rsidP="005A3E6D">
            <w:pPr>
              <w:pStyle w:val="abzacixml"/>
              <w:rPr>
                <w:lang w:val="ka-GE"/>
              </w:rPr>
            </w:pPr>
            <w:r w:rsidRPr="001F1606">
              <w:t>Emergency Medicine Procedures. Reichman &amp; Simon</w:t>
            </w:r>
            <w:r w:rsidRPr="001F1606">
              <w:rPr>
                <w:lang w:val="ka-GE"/>
              </w:rPr>
              <w:t xml:space="preserve"> (2003)</w:t>
            </w:r>
          </w:p>
        </w:tc>
      </w:tr>
      <w:tr w:rsidR="005A3E6D" w:rsidRPr="001F1606" w14:paraId="29028B94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F8D9" w14:textId="078AD644" w:rsidR="005A3E6D" w:rsidRPr="001F1606" w:rsidRDefault="005A3E6D" w:rsidP="005A3E6D">
            <w:pPr>
              <w:pStyle w:val="abzacixml"/>
              <w:rPr>
                <w:lang w:val="ka-GE"/>
              </w:rPr>
            </w:pPr>
            <w:r w:rsidRPr="001F1606">
              <w:t>Atlas of Emergency Medicine. Knoop, Stack, &amp; Storrow</w:t>
            </w:r>
            <w:r w:rsidRPr="001F1606">
              <w:rPr>
                <w:lang w:val="ka-GE"/>
              </w:rPr>
              <w:t xml:space="preserve"> (2020)</w:t>
            </w:r>
          </w:p>
        </w:tc>
      </w:tr>
      <w:tr w:rsidR="005D2C5B" w:rsidRPr="001F1606" w14:paraId="53DC9F01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5AD6" w14:textId="580F80BA" w:rsidR="005D2C5B" w:rsidRPr="001F1606" w:rsidRDefault="005D2C5B" w:rsidP="00ED1B11">
            <w:pPr>
              <w:pStyle w:val="ckhril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„საერთაშორისო შრომის სამართალი და ეროვნული სამართალი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, შრომის საერთაშორისო </w:t>
            </w:r>
            <w:r w:rsidR="009E2B22" w:rsidRPr="001F1606">
              <w:rPr>
                <w:color w:val="auto"/>
                <w:sz w:val="20"/>
                <w:szCs w:val="20"/>
                <w:lang w:val="ka-GE"/>
              </w:rPr>
              <w:t>ორგანიზაციის საერთაშორისო სწავლების ცენტრი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color w:val="auto"/>
                <w:sz w:val="20"/>
                <w:szCs w:val="20"/>
                <w:lang w:val="en-US"/>
              </w:rPr>
              <w:t>(ILO)  (2019)</w:t>
            </w:r>
            <w:r w:rsidR="00413096" w:rsidRPr="001F1606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hyperlink r:id="rId12" w:history="1">
              <w:r w:rsidR="00413096" w:rsidRPr="001F1606">
                <w:rPr>
                  <w:rStyle w:val="Hyperlink"/>
                  <w:sz w:val="20"/>
                  <w:szCs w:val="20"/>
                  <w:lang w:val="ka-GE"/>
                </w:rPr>
                <w:t>https://tsu.ge/data/file_db/faculty_law/shromis%20sam.pdf</w:t>
              </w:r>
            </w:hyperlink>
            <w:r w:rsidR="00413096" w:rsidRPr="001F1606">
              <w:rPr>
                <w:color w:val="auto"/>
                <w:sz w:val="20"/>
                <w:szCs w:val="20"/>
                <w:lang w:val="ka-GE"/>
              </w:rPr>
              <w:t xml:space="preserve"> </w:t>
            </w:r>
          </w:p>
        </w:tc>
      </w:tr>
      <w:tr w:rsidR="000E3885" w:rsidRPr="001F1606" w14:paraId="204B47FA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3760" w14:textId="498B0711" w:rsidR="000E3885" w:rsidRPr="001F1606" w:rsidRDefault="000E3885" w:rsidP="00ED1B11">
            <w:pPr>
              <w:jc w:val="both"/>
              <w:rPr>
                <w:sz w:val="20"/>
                <w:szCs w:val="20"/>
                <w:lang w:val="ka-GE"/>
              </w:rPr>
            </w:pP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შრომის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უსაფრთხოებისა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ჯანმრთელობის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დაცვის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ხელშემწყოფი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ჩარჩო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hAnsi="Sylfaen" w:cs="Sylfaen"/>
                <w:sz w:val="20"/>
                <w:szCs w:val="20"/>
                <w:lang w:val="ka-GE"/>
              </w:rPr>
              <w:t>კონვენცია</w:t>
            </w:r>
            <w:r w:rsidRPr="001F1606">
              <w:rPr>
                <w:rFonts w:ascii="Sylfaen" w:hAnsi="Sylfaen"/>
                <w:sz w:val="20"/>
                <w:szCs w:val="20"/>
                <w:lang w:val="ka-GE"/>
              </w:rPr>
              <w:t xml:space="preserve"> (C 187)</w:t>
            </w:r>
          </w:p>
        </w:tc>
      </w:tr>
      <w:tr w:rsidR="00026528" w:rsidRPr="001F1606" w14:paraId="1CD98AC7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B3CC" w14:textId="1C118B69" w:rsidR="00026528" w:rsidRPr="001F1606" w:rsidRDefault="00026528" w:rsidP="00ED1B11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„გარემოს ხარისხობრივი მდგომარეობის ნორმების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შრომის, ჯანმრთელობისა და სოციალური დაცვის მინისტრის 2001 წლის 16 აგვისტოს №297/ნ ბრძანება</w:t>
            </w:r>
          </w:p>
        </w:tc>
      </w:tr>
      <w:tr w:rsidR="0007123F" w:rsidRPr="001F1606" w14:paraId="3E0AC635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8E30B" w14:textId="627A175A" w:rsidR="0007123F" w:rsidRPr="001F1606" w:rsidRDefault="0007123F" w:rsidP="00C70F97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sz w:val="20"/>
                <w:szCs w:val="20"/>
                <w:lang w:val="ka-GE"/>
              </w:rPr>
              <w:t>„საშიშ ქიმიურ ნივთიერებასთან უსაფრთხო მოპყრობის თაობაზე საინფორმაციო ფურცლის დამტკიცების შესახებ</w:t>
            </w:r>
            <w:r w:rsidR="005D7CB2">
              <w:rPr>
                <w:sz w:val="20"/>
                <w:szCs w:val="20"/>
                <w:lang w:val="ka-GE"/>
              </w:rPr>
              <w:t>”</w:t>
            </w:r>
            <w:r w:rsidRPr="001F1606">
              <w:rPr>
                <w:sz w:val="20"/>
                <w:szCs w:val="20"/>
              </w:rPr>
              <w:t xml:space="preserve"> </w:t>
            </w:r>
            <w:r w:rsidRPr="001F1606">
              <w:rPr>
                <w:sz w:val="20"/>
                <w:szCs w:val="20"/>
                <w:lang w:val="ka-GE"/>
              </w:rPr>
              <w:t>საქართველოს შრომის ჯანმრთელობისა და სოციალური დაცვის მინისტრის №81/ნ ბრძანება;</w:t>
            </w:r>
          </w:p>
        </w:tc>
      </w:tr>
      <w:tr w:rsidR="00F06FD1" w:rsidRPr="001F1606" w14:paraId="4795F122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9EC0" w14:textId="32D398A4" w:rsidR="00F06FD1" w:rsidRPr="001F1606" w:rsidRDefault="00F06FD1" w:rsidP="00ED1B11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„ტექნიკური რეგლამენტის „შენობა-ნაგებობის უსაფრთხოების წესების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2016 წლის 28 იანვრის №41დადგენილება</w:t>
            </w:r>
          </w:p>
        </w:tc>
      </w:tr>
      <w:tr w:rsidR="00C70F97" w:rsidRPr="001F1606" w14:paraId="38CC1A88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F222" w14:textId="77777777" w:rsidR="00C70F97" w:rsidRPr="001F1606" w:rsidRDefault="00C70F97" w:rsidP="00C70F97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დირექტივა 2004/40/EC მუშაკთა ფიზიკური აგენტებისგან (ელექტრომაგნიტური ველი) გამოწვეული პოტენციური რისკის წინაშე დაყენებასთან დაკავშირებით უსაფრთხოებისა და ჯანმრთელობის მინიმალური მოთხოვნების შესახებ;</w:t>
            </w:r>
          </w:p>
          <w:p w14:paraId="2074B839" w14:textId="77777777" w:rsidR="00C70F97" w:rsidRPr="001F1606" w:rsidRDefault="00C70F97" w:rsidP="00026528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</w:p>
        </w:tc>
      </w:tr>
      <w:tr w:rsidR="004013F9" w:rsidRPr="001F1606" w14:paraId="350F8F5A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F966" w14:textId="30FB4C9C" w:rsidR="004013F9" w:rsidRPr="001F1606" w:rsidRDefault="004013F9" w:rsidP="004078E0">
            <w:pPr>
              <w:pStyle w:val="abzacixml"/>
              <w:rPr>
                <w:sz w:val="20"/>
                <w:szCs w:val="20"/>
                <w:lang w:val="ka-GE"/>
              </w:rPr>
            </w:pPr>
            <w:r w:rsidRPr="001F1606">
              <w:rPr>
                <w:sz w:val="20"/>
                <w:szCs w:val="20"/>
                <w:lang w:val="ka-GE"/>
              </w:rPr>
              <w:t xml:space="preserve">უბედური შემთხვევებისა და ინციდენტების მოკვლევის სახელმძღვანელო, დიდი ბრიტანეთის შრომის უსაფრთხოებისა და ჯანმრთელობის დაცვის აღმასრულებელი ორგანო, HSG245 02/14: </w:t>
            </w:r>
            <w:hyperlink r:id="rId13" w:history="1">
              <w:r w:rsidRPr="001F1606">
                <w:rPr>
                  <w:rStyle w:val="Hyperlink"/>
                  <w:sz w:val="20"/>
                  <w:szCs w:val="20"/>
                  <w:lang w:val="ka-GE"/>
                </w:rPr>
                <w:t>https://www.hse.gov.uk/pubns/hsg245.pdf</w:t>
              </w:r>
            </w:hyperlink>
          </w:p>
        </w:tc>
      </w:tr>
      <w:tr w:rsidR="004078E0" w:rsidRPr="001F1606" w14:paraId="6F41FCB7" w14:textId="77777777" w:rsidTr="005D2DFC">
        <w:trPr>
          <w:trHeight w:val="270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BBAF" w14:textId="4EAE7A41" w:rsidR="009564C4" w:rsidRPr="001F1606" w:rsidRDefault="00A36488" w:rsidP="00ED1B11">
            <w:pPr>
              <w:pStyle w:val="abzacixml"/>
              <w:jc w:val="left"/>
              <w:rPr>
                <w:b/>
                <w:bCs/>
                <w:color w:val="auto"/>
                <w:sz w:val="20"/>
                <w:szCs w:val="20"/>
                <w:u w:val="single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საერთაშორისო შრომის ისნპექტირების სტანდარტები - </w:t>
            </w:r>
            <w:hyperlink r:id="rId14" w:history="1">
              <w:r w:rsidRPr="001F1606">
                <w:rPr>
                  <w:rStyle w:val="Hyperlink"/>
                  <w:color w:val="auto"/>
                  <w:sz w:val="20"/>
                  <w:szCs w:val="20"/>
                  <w:lang w:val="ka-GE"/>
                </w:rPr>
                <w:t>https://www.ilo.org/global/topics/labour-administration-inspection/areasofwork/policies-and-methods/lang--en/index.htm</w:t>
              </w:r>
            </w:hyperlink>
          </w:p>
        </w:tc>
      </w:tr>
      <w:tr w:rsidR="000B0160" w:rsidRPr="001F1606" w14:paraId="1F4271AF" w14:textId="77777777" w:rsidTr="005D2DFC">
        <w:trPr>
          <w:trHeight w:val="18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18F48" w14:textId="7E1EB7B8" w:rsidR="00DA62D3" w:rsidRPr="001F1606" w:rsidRDefault="00A36488" w:rsidP="00ED1B11">
            <w:pPr>
              <w:pStyle w:val="ckhril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„საწარმოო სანიტარია და შრომის ჰიგიენა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ლ. ჩხეიძე, ნ. ჯვარელია, საგამომცემლო სახლი „ტექნიკური უნივერსიტეტი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, (2009) </w:t>
            </w:r>
            <w:hyperlink r:id="rId15" w:history="1">
              <w:r w:rsidRPr="001F1606">
                <w:rPr>
                  <w:rStyle w:val="Hyperlink"/>
                  <w:color w:val="auto"/>
                  <w:sz w:val="20"/>
                  <w:szCs w:val="20"/>
                  <w:lang w:val="ka-GE"/>
                </w:rPr>
                <w:t>http://kpc.ge/index/el.wignebi/chxeidze%20jvarelia%20%20sawarmoo%20sanitaria%20da.pdf</w:t>
              </w:r>
            </w:hyperlink>
            <w:r w:rsidRPr="001F1606">
              <w:rPr>
                <w:sz w:val="20"/>
                <w:szCs w:val="20"/>
                <w:lang w:val="ka-GE"/>
              </w:rPr>
              <w:t xml:space="preserve"> </w:t>
            </w:r>
          </w:p>
        </w:tc>
      </w:tr>
      <w:tr w:rsidR="00E56999" w:rsidRPr="001F1606" w14:paraId="39DBF1D6" w14:textId="77777777" w:rsidTr="005D2DFC">
        <w:trPr>
          <w:trHeight w:val="18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C46FB" w14:textId="391C0806" w:rsidR="00E56999" w:rsidRPr="001F1606" w:rsidRDefault="00E56999" w:rsidP="00ED1B11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,,ავტოგასამართი სადგურებისა და ავტოგასამართი კომპლექსების უსაფრთხოების შესახებ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2014 წლის 15 იანვრის №60 დადგენილება;</w:t>
            </w:r>
          </w:p>
        </w:tc>
      </w:tr>
      <w:tr w:rsidR="000517AA" w:rsidRPr="001F1606" w14:paraId="41385ED2" w14:textId="77777777" w:rsidTr="005D2DFC">
        <w:trPr>
          <w:trHeight w:val="315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60FC9" w14:textId="2129AE2C" w:rsidR="000517AA" w:rsidRPr="001F1606" w:rsidRDefault="005D7CB2" w:rsidP="001140AB">
            <w:pPr>
              <w:pStyle w:val="ckhrilixml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>“</w:t>
            </w:r>
            <w:r w:rsidR="000517AA" w:rsidRPr="001F1606">
              <w:rPr>
                <w:color w:val="auto"/>
                <w:sz w:val="20"/>
                <w:szCs w:val="20"/>
                <w:shd w:val="clear" w:color="auto" w:fill="FFFFFF"/>
              </w:rPr>
              <w:t>საშენი მასალებისა და კონსტრუქციების მრეწველობის მუშათა შრომის ჰიგიენა და ჯანმრთელობის მდგომარეობა</w:t>
            </w:r>
            <w:r>
              <w:rPr>
                <w:color w:val="auto"/>
                <w:sz w:val="20"/>
                <w:szCs w:val="20"/>
                <w:shd w:val="clear" w:color="auto" w:fill="FFFFFF"/>
              </w:rPr>
              <w:t>”</w:t>
            </w:r>
            <w:r w:rsidR="000517AA" w:rsidRPr="001F1606">
              <w:rPr>
                <w:color w:val="auto"/>
                <w:sz w:val="20"/>
                <w:szCs w:val="20"/>
                <w:shd w:val="clear" w:color="auto" w:fill="FFFFFF"/>
              </w:rPr>
              <w:t xml:space="preserve"> რ. კვერენ</w:t>
            </w:r>
            <w:r w:rsidR="000517AA" w:rsidRPr="001F1606">
              <w:rPr>
                <w:color w:val="auto"/>
                <w:sz w:val="20"/>
                <w:szCs w:val="20"/>
                <w:shd w:val="clear" w:color="auto" w:fill="FFFFFF"/>
                <w:lang w:val="ka-GE"/>
              </w:rPr>
              <w:t>ჩხილაძე</w:t>
            </w:r>
          </w:p>
        </w:tc>
      </w:tr>
      <w:tr w:rsidR="00121947" w:rsidRPr="001F1606" w14:paraId="43F858A5" w14:textId="77777777" w:rsidTr="005D2DFC">
        <w:trPr>
          <w:trHeight w:val="315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53E00" w14:textId="30E3B96A" w:rsidR="00121947" w:rsidRPr="001F1606" w:rsidRDefault="005D7CB2" w:rsidP="0051190C">
            <w:pPr>
              <w:pStyle w:val="ckhrilixml"/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“</w:t>
            </w:r>
            <w:r w:rsidR="00994F36" w:rsidRPr="001F1606">
              <w:rPr>
                <w:color w:val="auto"/>
                <w:sz w:val="20"/>
                <w:szCs w:val="20"/>
                <w:lang w:val="ka-GE"/>
              </w:rPr>
              <w:t>შრომის ჰიგიენა</w:t>
            </w:r>
            <w:r>
              <w:rPr>
                <w:color w:val="auto"/>
                <w:sz w:val="20"/>
                <w:szCs w:val="20"/>
              </w:rPr>
              <w:t>”</w:t>
            </w:r>
            <w:r w:rsidR="00994F36" w:rsidRPr="001F1606">
              <w:rPr>
                <w:color w:val="auto"/>
                <w:sz w:val="20"/>
                <w:szCs w:val="20"/>
                <w:lang w:val="ka-GE"/>
              </w:rPr>
              <w:t xml:space="preserve"> რ. კვერენჩხილაძე, თბილისის სახელმწ. სამედიცინო უნივერსიტეტის გამომცემლობა (</w:t>
            </w:r>
            <w:r w:rsidR="00CA0507" w:rsidRPr="001F1606">
              <w:rPr>
                <w:color w:val="auto"/>
                <w:sz w:val="20"/>
                <w:szCs w:val="20"/>
                <w:lang w:val="ka-GE"/>
              </w:rPr>
              <w:t>2016</w:t>
            </w:r>
            <w:r w:rsidR="00994F36" w:rsidRPr="001F1606">
              <w:rPr>
                <w:color w:val="auto"/>
                <w:sz w:val="20"/>
                <w:szCs w:val="20"/>
                <w:lang w:val="ka-GE"/>
              </w:rPr>
              <w:t>)</w:t>
            </w:r>
          </w:p>
        </w:tc>
      </w:tr>
      <w:tr w:rsidR="006D7E7D" w:rsidRPr="001F1606" w14:paraId="2E037710" w14:textId="77777777" w:rsidTr="005D2DFC">
        <w:trPr>
          <w:trHeight w:val="315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BC88" w14:textId="37A1308D" w:rsidR="006D7E7D" w:rsidRPr="001F1606" w:rsidRDefault="006D7E7D" w:rsidP="00A70BE6">
            <w:pPr>
              <w:pStyle w:val="abzacixml"/>
              <w:rPr>
                <w:color w:val="auto"/>
                <w:sz w:val="20"/>
                <w:szCs w:val="20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- „გარემოს დაბინძურება ფიზიკური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ფაქტორებით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, ლ. ჩხეიძე, საგამომცემლო სახლი „ტექნიკური უნივერსიტეტი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, (2018);</w:t>
            </w:r>
          </w:p>
        </w:tc>
      </w:tr>
      <w:tr w:rsidR="007E3B5B" w:rsidRPr="001F1606" w14:paraId="14B1A086" w14:textId="77777777" w:rsidTr="005D2DFC">
        <w:trPr>
          <w:trHeight w:val="18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3922" w14:textId="02C6EDA0" w:rsidR="007E3B5B" w:rsidRPr="001F1606" w:rsidRDefault="005D7CB2" w:rsidP="000517AA">
            <w:pPr>
              <w:pStyle w:val="ckhrilixml"/>
              <w:rPr>
                <w:color w:val="auto"/>
                <w:sz w:val="20"/>
                <w:szCs w:val="20"/>
                <w:shd w:val="clear" w:color="auto" w:fill="FFFFFF"/>
                <w:lang w:val="ka-GE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>“</w:t>
            </w:r>
            <w:r w:rsidR="00AB270A" w:rsidRPr="001F1606">
              <w:rPr>
                <w:color w:val="auto"/>
                <w:sz w:val="20"/>
                <w:szCs w:val="20"/>
                <w:shd w:val="clear" w:color="auto" w:fill="FFFFFF"/>
              </w:rPr>
              <w:t>შრომის ჰიგიენის მეთოდური პრაქტიკუმი</w:t>
            </w:r>
            <w:r>
              <w:rPr>
                <w:color w:val="auto"/>
                <w:sz w:val="20"/>
                <w:szCs w:val="20"/>
                <w:shd w:val="clear" w:color="auto" w:fill="FFFFFF"/>
              </w:rPr>
              <w:t>”</w:t>
            </w:r>
            <w:r w:rsidR="00AB270A" w:rsidRPr="001F1606">
              <w:rPr>
                <w:color w:val="auto"/>
                <w:sz w:val="20"/>
                <w:szCs w:val="20"/>
                <w:shd w:val="clear" w:color="auto" w:fill="FFFFFF"/>
                <w:lang w:val="ka-GE"/>
              </w:rPr>
              <w:t>, რ. კვერენჩხილაძე</w:t>
            </w:r>
          </w:p>
        </w:tc>
      </w:tr>
      <w:tr w:rsidR="00BC0380" w:rsidRPr="001F1606" w14:paraId="32FA457A" w14:textId="77777777" w:rsidTr="005D2DFC">
        <w:trPr>
          <w:trHeight w:val="18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078B" w14:textId="48DD61A5" w:rsidR="00BC0380" w:rsidRPr="001F1606" w:rsidRDefault="00BC0380" w:rsidP="00ED1B11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„ამიაკზე მომუშავე სამაცივრო დანადგარის მოწყობისა და უსაფრთხო ექსპლუატაციის შესახებ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2013 წლის 2 აგვისტოს №203 დადგენილება</w:t>
            </w:r>
          </w:p>
        </w:tc>
      </w:tr>
      <w:tr w:rsidR="00BB278A" w:rsidRPr="001F1606" w14:paraId="0E3ACD74" w14:textId="77777777" w:rsidTr="005D2DFC">
        <w:trPr>
          <w:trHeight w:val="18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A0C1" w14:textId="0F177118" w:rsidR="00BB278A" w:rsidRPr="001F1606" w:rsidRDefault="0034788D" w:rsidP="00BC0380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„ტექნიკური რეგლამენტი – ელექტროსადგურების და ქსელების ტექნიკური ექსპლუატაციის წესების დამტკიცების შესახებ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2013 წლის 31 დეკემბრის №434 დადგენილება</w:t>
            </w:r>
          </w:p>
        </w:tc>
      </w:tr>
      <w:tr w:rsidR="002F374D" w:rsidRPr="001F1606" w14:paraId="34673733" w14:textId="77777777" w:rsidTr="005D2DFC">
        <w:trPr>
          <w:trHeight w:val="18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81340" w14:textId="7355BF08" w:rsidR="002F374D" w:rsidRPr="001F1606" w:rsidRDefault="002F374D" w:rsidP="00991C99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„ტექნიკური რეგლამენტის „საერთაშორისო გადაზიდვების მწარმოებელი ავტოსატრანსპორტო საშუალებების მძღოლთა შრომისა და დასვენების რეჟიმების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2013 წლის 31 დეკემბრის №407 დადგენილება</w:t>
            </w:r>
          </w:p>
        </w:tc>
      </w:tr>
      <w:tr w:rsidR="00AE41B2" w:rsidRPr="001F1606" w14:paraId="60F71F14" w14:textId="77777777" w:rsidTr="005D2DFC">
        <w:trPr>
          <w:trHeight w:val="18"/>
        </w:trPr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CB95" w14:textId="64B7A93B" w:rsidR="00AE41B2" w:rsidRDefault="00AE41B2" w:rsidP="002F374D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„ჰაერის დაყოფის პროდუქტების წარმოებისა და მოხმარების შესახებ ტექნიკური რეგლამენტის დამტკიცების თაობაზე</w:t>
            </w:r>
            <w:r w:rsidR="005D7CB2">
              <w:rPr>
                <w:color w:val="auto"/>
                <w:sz w:val="20"/>
                <w:szCs w:val="20"/>
                <w:lang w:val="ka-GE"/>
              </w:rPr>
              <w:t>”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საქართველოს მთავრობის 2014 წლის 15 იანვრის №79 დადგენილება</w:t>
            </w:r>
          </w:p>
          <w:p w14:paraId="785145FE" w14:textId="78ADE7A6" w:rsidR="005B7DE5" w:rsidRPr="001F1606" w:rsidRDefault="005B7DE5" w:rsidP="002F374D">
            <w:pPr>
              <w:pStyle w:val="abzacixml"/>
              <w:rPr>
                <w:color w:val="auto"/>
                <w:sz w:val="20"/>
                <w:szCs w:val="20"/>
                <w:lang w:val="ka-GE"/>
              </w:rPr>
            </w:pPr>
          </w:p>
        </w:tc>
      </w:tr>
    </w:tbl>
    <w:p w14:paraId="495A2991" w14:textId="3E88AA0A" w:rsidR="00832359" w:rsidRDefault="00832359" w:rsidP="00E51BA3">
      <w:pPr>
        <w:pStyle w:val="abzacixml"/>
        <w:rPr>
          <w:b/>
          <w:bCs/>
          <w:color w:val="auto"/>
          <w:sz w:val="20"/>
          <w:szCs w:val="20"/>
          <w:u w:val="single"/>
          <w:lang w:val="ka-GE"/>
        </w:rPr>
      </w:pPr>
    </w:p>
    <w:p w14:paraId="1BF01AE0" w14:textId="6543C3A9" w:rsidR="00E51BA3" w:rsidRDefault="00E51BA3" w:rsidP="00E51BA3">
      <w:pPr>
        <w:pStyle w:val="abzacixml"/>
        <w:rPr>
          <w:b/>
          <w:bCs/>
          <w:color w:val="auto"/>
          <w:sz w:val="20"/>
          <w:szCs w:val="20"/>
          <w:u w:val="single"/>
          <w:lang w:val="ka-GE"/>
        </w:rPr>
      </w:pPr>
    </w:p>
    <w:p w14:paraId="7D4D3192" w14:textId="77777777" w:rsidR="002537FC" w:rsidRDefault="002537FC" w:rsidP="00E51BA3">
      <w:pPr>
        <w:pStyle w:val="abzacixml"/>
        <w:rPr>
          <w:b/>
          <w:bCs/>
          <w:color w:val="auto"/>
          <w:sz w:val="20"/>
          <w:szCs w:val="20"/>
          <w:u w:val="single"/>
          <w:lang w:val="ka-GE"/>
        </w:rPr>
      </w:pPr>
    </w:p>
    <w:p w14:paraId="1B5143DD" w14:textId="77777777" w:rsidR="00DA03F0" w:rsidRPr="001F1606" w:rsidRDefault="00DA03F0" w:rsidP="00DA03F0">
      <w:pPr>
        <w:pStyle w:val="abzacixml"/>
        <w:jc w:val="right"/>
        <w:rPr>
          <w:b/>
          <w:bCs/>
          <w:color w:val="auto"/>
          <w:sz w:val="20"/>
          <w:szCs w:val="20"/>
          <w:u w:val="single"/>
          <w:lang w:val="ka-GE"/>
        </w:rPr>
      </w:pPr>
      <w:r w:rsidRPr="001F1606">
        <w:rPr>
          <w:b/>
          <w:bCs/>
          <w:color w:val="auto"/>
          <w:sz w:val="20"/>
          <w:szCs w:val="20"/>
          <w:u w:val="single"/>
          <w:lang w:val="ka-GE"/>
        </w:rPr>
        <w:t>დანართი №1.2</w:t>
      </w:r>
      <w:r w:rsidRPr="001F1606">
        <w:rPr>
          <w:b/>
          <w:bCs/>
          <w:color w:val="auto"/>
          <w:sz w:val="20"/>
          <w:szCs w:val="20"/>
          <w:u w:val="single"/>
          <w:lang w:val="ka-GE"/>
        </w:rPr>
        <w:br/>
      </w:r>
    </w:p>
    <w:p w14:paraId="22F98EA6" w14:textId="331AAE3D" w:rsidR="00832359" w:rsidRPr="001F1606" w:rsidRDefault="00DA03F0" w:rsidP="00DA03F0">
      <w:pPr>
        <w:pStyle w:val="abzacixml"/>
        <w:jc w:val="right"/>
        <w:rPr>
          <w:b/>
          <w:bCs/>
          <w:color w:val="auto"/>
          <w:sz w:val="20"/>
          <w:szCs w:val="20"/>
          <w:u w:val="single"/>
          <w:lang w:val="ka-GE"/>
        </w:rPr>
      </w:pPr>
      <w:r w:rsidRPr="001F1606">
        <w:rPr>
          <w:b/>
          <w:bCs/>
          <w:color w:val="auto"/>
          <w:sz w:val="20"/>
          <w:szCs w:val="20"/>
          <w:u w:val="single"/>
          <w:lang w:val="ka-GE"/>
        </w:rPr>
        <w:t>შრომის უსაფრთხოების სფეროში სპეციალისტის აკრედიტებული პროგრამის განხორციელებისათვის აუცილებელი მინიმალური რესურსების ჩამონათვალი</w:t>
      </w:r>
    </w:p>
    <w:tbl>
      <w:tblPr>
        <w:tblStyle w:val="TableGrid"/>
        <w:tblpPr w:leftFromText="180" w:rightFromText="180" w:vertAnchor="text" w:tblpX="-275" w:tblpY="381"/>
        <w:tblW w:w="11155" w:type="dxa"/>
        <w:tblLayout w:type="fixed"/>
        <w:tblLook w:val="04A0" w:firstRow="1" w:lastRow="0" w:firstColumn="1" w:lastColumn="0" w:noHBand="0" w:noVBand="1"/>
      </w:tblPr>
      <w:tblGrid>
        <w:gridCol w:w="445"/>
        <w:gridCol w:w="5940"/>
        <w:gridCol w:w="630"/>
        <w:gridCol w:w="1350"/>
        <w:gridCol w:w="2790"/>
      </w:tblGrid>
      <w:tr w:rsidR="00DA03F0" w:rsidRPr="001F1606" w14:paraId="582BF969" w14:textId="77777777" w:rsidTr="00DA03F0">
        <w:trPr>
          <w:trHeight w:val="368"/>
        </w:trPr>
        <w:tc>
          <w:tcPr>
            <w:tcW w:w="445" w:type="dxa"/>
          </w:tcPr>
          <w:p w14:paraId="5141C74C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1.</w:t>
            </w:r>
          </w:p>
        </w:tc>
        <w:tc>
          <w:tcPr>
            <w:tcW w:w="5940" w:type="dxa"/>
          </w:tcPr>
          <w:p w14:paraId="638783BA" w14:textId="77777777" w:rsidR="00DA03F0" w:rsidRPr="001F1606" w:rsidRDefault="00DA03F0" w:rsidP="005D2DFC">
            <w:pPr>
              <w:pStyle w:val="abzacixml"/>
              <w:jc w:val="left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პროექტორი ან სხვა დემონსტრირების ციფრული საშუალება</w:t>
            </w:r>
          </w:p>
        </w:tc>
        <w:tc>
          <w:tcPr>
            <w:tcW w:w="630" w:type="dxa"/>
          </w:tcPr>
          <w:p w14:paraId="60D55D98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</w:t>
            </w:r>
          </w:p>
        </w:tc>
        <w:tc>
          <w:tcPr>
            <w:tcW w:w="1350" w:type="dxa"/>
          </w:tcPr>
          <w:p w14:paraId="7474870D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2790" w:type="dxa"/>
          </w:tcPr>
          <w:p w14:paraId="356E0113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DA03F0" w:rsidRPr="001F1606" w14:paraId="647943C5" w14:textId="77777777" w:rsidTr="00DA03F0">
        <w:trPr>
          <w:trHeight w:val="490"/>
        </w:trPr>
        <w:tc>
          <w:tcPr>
            <w:tcW w:w="445" w:type="dxa"/>
          </w:tcPr>
          <w:p w14:paraId="2A0C243C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2.</w:t>
            </w:r>
          </w:p>
        </w:tc>
        <w:tc>
          <w:tcPr>
            <w:tcW w:w="5940" w:type="dxa"/>
          </w:tcPr>
          <w:p w14:paraId="2ED6EBA3" w14:textId="77777777" w:rsidR="00DA03F0" w:rsidRPr="001F1606" w:rsidRDefault="00DA03F0" w:rsidP="005D2DFC">
            <w:pPr>
              <w:pStyle w:val="abzacixml"/>
              <w:jc w:val="left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ნახევარნიღაბი (რესპირატორი) – ორმაგი კარტრიჯის შესაძლებლობით</w:t>
            </w:r>
          </w:p>
        </w:tc>
        <w:tc>
          <w:tcPr>
            <w:tcW w:w="630" w:type="dxa"/>
          </w:tcPr>
          <w:p w14:paraId="061A9DE4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</w:t>
            </w:r>
          </w:p>
        </w:tc>
        <w:tc>
          <w:tcPr>
            <w:tcW w:w="1350" w:type="dxa"/>
          </w:tcPr>
          <w:p w14:paraId="4627E6DB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2790" w:type="dxa"/>
          </w:tcPr>
          <w:p w14:paraId="03D02DCA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DA03F0" w:rsidRPr="001F1606" w14:paraId="02408991" w14:textId="77777777" w:rsidTr="00DA03F0">
        <w:trPr>
          <w:trHeight w:val="665"/>
        </w:trPr>
        <w:tc>
          <w:tcPr>
            <w:tcW w:w="445" w:type="dxa"/>
          </w:tcPr>
          <w:p w14:paraId="1B29CEE9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3.</w:t>
            </w:r>
          </w:p>
        </w:tc>
        <w:tc>
          <w:tcPr>
            <w:tcW w:w="5940" w:type="dxa"/>
          </w:tcPr>
          <w:p w14:paraId="2DF37B2A" w14:textId="77777777" w:rsidR="00DA03F0" w:rsidRPr="001F1606" w:rsidRDefault="00DA03F0" w:rsidP="005D2DFC">
            <w:pPr>
              <w:pStyle w:val="abzacixml"/>
              <w:jc w:val="left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რესპირატორი-ნახევარნიღბის კარტრიჯი (ქიმიური) – ნახევარნიღბის კარტრიჯი (ქიმიური და კომბინირებული APR)</w:t>
            </w:r>
          </w:p>
        </w:tc>
        <w:tc>
          <w:tcPr>
            <w:tcW w:w="630" w:type="dxa"/>
          </w:tcPr>
          <w:p w14:paraId="70C8CEC6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</w:t>
            </w:r>
          </w:p>
        </w:tc>
        <w:tc>
          <w:tcPr>
            <w:tcW w:w="1350" w:type="dxa"/>
          </w:tcPr>
          <w:p w14:paraId="62B17DEF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2790" w:type="dxa"/>
          </w:tcPr>
          <w:p w14:paraId="4E392B57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DA03F0" w:rsidRPr="001F1606" w14:paraId="7071FB47" w14:textId="77777777" w:rsidTr="00DA03F0">
        <w:trPr>
          <w:trHeight w:val="233"/>
        </w:trPr>
        <w:tc>
          <w:tcPr>
            <w:tcW w:w="445" w:type="dxa"/>
          </w:tcPr>
          <w:p w14:paraId="00EA34CE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4.</w:t>
            </w:r>
          </w:p>
        </w:tc>
        <w:tc>
          <w:tcPr>
            <w:tcW w:w="5940" w:type="dxa"/>
          </w:tcPr>
          <w:p w14:paraId="33F86DFF" w14:textId="77777777" w:rsidR="00DA03F0" w:rsidRPr="001F1606" w:rsidRDefault="00DA03F0" w:rsidP="005D2DFC">
            <w:pPr>
              <w:pStyle w:val="abzacixml"/>
              <w:jc w:val="left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მტვრისგან დამცავი ნიღაბი</w:t>
            </w:r>
          </w:p>
        </w:tc>
        <w:tc>
          <w:tcPr>
            <w:tcW w:w="630" w:type="dxa"/>
          </w:tcPr>
          <w:p w14:paraId="5CA0B216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</w:t>
            </w:r>
          </w:p>
        </w:tc>
        <w:tc>
          <w:tcPr>
            <w:tcW w:w="1350" w:type="dxa"/>
          </w:tcPr>
          <w:p w14:paraId="1BDCD69D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2790" w:type="dxa"/>
          </w:tcPr>
          <w:p w14:paraId="02221450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პროგრამის მსმენელზე</w:t>
            </w:r>
          </w:p>
        </w:tc>
      </w:tr>
      <w:tr w:rsidR="00DA03F0" w:rsidRPr="001F1606" w14:paraId="0024B547" w14:textId="77777777" w:rsidTr="00DA03F0">
        <w:trPr>
          <w:trHeight w:val="260"/>
        </w:trPr>
        <w:tc>
          <w:tcPr>
            <w:tcW w:w="445" w:type="dxa"/>
          </w:tcPr>
          <w:p w14:paraId="5FC1D82B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5.</w:t>
            </w:r>
          </w:p>
        </w:tc>
        <w:tc>
          <w:tcPr>
            <w:tcW w:w="5940" w:type="dxa"/>
          </w:tcPr>
          <w:p w14:paraId="2A8EC077" w14:textId="77777777" w:rsidR="00DA03F0" w:rsidRPr="001F1606" w:rsidRDefault="00DA03F0" w:rsidP="005D2DFC">
            <w:pPr>
              <w:pStyle w:val="abzacixml"/>
              <w:jc w:val="left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ელექტროგამოსაცდელი მოწყობილობა –უნივერსალური ელექტროსაზომი მოწყობილობა ქსელური ძაბვის დეტექტორი პორტაბელური ტესტერი საზომი უკანა შუქით</w:t>
            </w:r>
          </w:p>
        </w:tc>
        <w:tc>
          <w:tcPr>
            <w:tcW w:w="630" w:type="dxa"/>
          </w:tcPr>
          <w:p w14:paraId="417A5CB6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</w:t>
            </w:r>
          </w:p>
        </w:tc>
        <w:tc>
          <w:tcPr>
            <w:tcW w:w="1350" w:type="dxa"/>
          </w:tcPr>
          <w:p w14:paraId="0E4396E6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2790" w:type="dxa"/>
          </w:tcPr>
          <w:p w14:paraId="5200B4CB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DA03F0" w:rsidRPr="001F1606" w14:paraId="1600B6EC" w14:textId="77777777" w:rsidTr="00DA03F0">
        <w:trPr>
          <w:trHeight w:val="490"/>
        </w:trPr>
        <w:tc>
          <w:tcPr>
            <w:tcW w:w="445" w:type="dxa"/>
          </w:tcPr>
          <w:p w14:paraId="1B4B1CFE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6.</w:t>
            </w:r>
          </w:p>
        </w:tc>
        <w:tc>
          <w:tcPr>
            <w:tcW w:w="5940" w:type="dxa"/>
          </w:tcPr>
          <w:p w14:paraId="2BA3F898" w14:textId="77777777" w:rsidR="00DA03F0" w:rsidRPr="001F1606" w:rsidRDefault="00DA03F0" w:rsidP="005D2DFC">
            <w:pPr>
              <w:pStyle w:val="abzacixml"/>
              <w:jc w:val="left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კვამლის (სახანძრო) სიგნალიზაცია – ბატარეაზე მომუშავე</w:t>
            </w:r>
          </w:p>
        </w:tc>
        <w:tc>
          <w:tcPr>
            <w:tcW w:w="630" w:type="dxa"/>
          </w:tcPr>
          <w:p w14:paraId="4C84A98C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</w:t>
            </w:r>
          </w:p>
        </w:tc>
        <w:tc>
          <w:tcPr>
            <w:tcW w:w="1350" w:type="dxa"/>
          </w:tcPr>
          <w:p w14:paraId="186940E5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2790" w:type="dxa"/>
          </w:tcPr>
          <w:p w14:paraId="18EB4D49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DA03F0" w:rsidRPr="001F1606" w14:paraId="6FF84296" w14:textId="77777777" w:rsidTr="00DA03F0">
        <w:trPr>
          <w:trHeight w:val="647"/>
        </w:trPr>
        <w:tc>
          <w:tcPr>
            <w:tcW w:w="445" w:type="dxa"/>
          </w:tcPr>
          <w:p w14:paraId="34764790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7.</w:t>
            </w:r>
          </w:p>
        </w:tc>
        <w:tc>
          <w:tcPr>
            <w:tcW w:w="5940" w:type="dxa"/>
          </w:tcPr>
          <w:p w14:paraId="38A43242" w14:textId="77777777" w:rsidR="00DA03F0" w:rsidRPr="001F1606" w:rsidRDefault="00DA03F0" w:rsidP="005D2DFC">
            <w:pPr>
              <w:pStyle w:val="abzacixml"/>
              <w:jc w:val="left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სახანძრო საბანი – პოლივინქლორიდის პლასტმასის ბაკით დასრულებული სამონტაჟო კრონშტეინით</w:t>
            </w:r>
          </w:p>
        </w:tc>
        <w:tc>
          <w:tcPr>
            <w:tcW w:w="630" w:type="dxa"/>
          </w:tcPr>
          <w:p w14:paraId="0E28EABE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</w:t>
            </w:r>
          </w:p>
        </w:tc>
        <w:tc>
          <w:tcPr>
            <w:tcW w:w="1350" w:type="dxa"/>
          </w:tcPr>
          <w:p w14:paraId="52C2298E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2790" w:type="dxa"/>
          </w:tcPr>
          <w:p w14:paraId="7DC0FEB4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DA03F0" w:rsidRPr="001F1606" w14:paraId="02FCBE6B" w14:textId="77777777" w:rsidTr="00DA03F0">
        <w:trPr>
          <w:trHeight w:val="250"/>
        </w:trPr>
        <w:tc>
          <w:tcPr>
            <w:tcW w:w="445" w:type="dxa"/>
          </w:tcPr>
          <w:p w14:paraId="221F76CB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8.</w:t>
            </w:r>
          </w:p>
        </w:tc>
        <w:tc>
          <w:tcPr>
            <w:tcW w:w="5940" w:type="dxa"/>
          </w:tcPr>
          <w:p w14:paraId="2C1D1ECB" w14:textId="77777777" w:rsidR="00DA03F0" w:rsidRPr="001F1606" w:rsidRDefault="00DA03F0" w:rsidP="005D2DFC">
            <w:pPr>
              <w:pStyle w:val="abzacixml"/>
              <w:jc w:val="left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ცეცხლმაქრი </w:t>
            </w:r>
          </w:p>
        </w:tc>
        <w:tc>
          <w:tcPr>
            <w:tcW w:w="630" w:type="dxa"/>
          </w:tcPr>
          <w:p w14:paraId="74330B70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</w:t>
            </w:r>
          </w:p>
        </w:tc>
        <w:tc>
          <w:tcPr>
            <w:tcW w:w="1350" w:type="dxa"/>
          </w:tcPr>
          <w:p w14:paraId="654AC2A5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2790" w:type="dxa"/>
          </w:tcPr>
          <w:p w14:paraId="001A10A2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DA03F0" w:rsidRPr="001F1606" w14:paraId="217DAE8A" w14:textId="77777777" w:rsidTr="00DA03F0">
        <w:trPr>
          <w:trHeight w:val="287"/>
        </w:trPr>
        <w:tc>
          <w:tcPr>
            <w:tcW w:w="445" w:type="dxa"/>
          </w:tcPr>
          <w:p w14:paraId="3521BEC1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9.</w:t>
            </w:r>
          </w:p>
        </w:tc>
        <w:tc>
          <w:tcPr>
            <w:tcW w:w="5940" w:type="dxa"/>
          </w:tcPr>
          <w:p w14:paraId="6A9FB695" w14:textId="77777777" w:rsidR="00DA03F0" w:rsidRPr="001F1606" w:rsidRDefault="00DA03F0" w:rsidP="005D2DFC">
            <w:pPr>
              <w:pStyle w:val="abzacixml"/>
              <w:jc w:val="left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მანეკენი პერსონალური დაცვის მოწყობილობების ვიზუალიზაციისთვის</w:t>
            </w:r>
          </w:p>
        </w:tc>
        <w:tc>
          <w:tcPr>
            <w:tcW w:w="630" w:type="dxa"/>
          </w:tcPr>
          <w:p w14:paraId="0C2C7332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</w:t>
            </w:r>
          </w:p>
        </w:tc>
        <w:tc>
          <w:tcPr>
            <w:tcW w:w="1350" w:type="dxa"/>
          </w:tcPr>
          <w:p w14:paraId="204C071A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2790" w:type="dxa"/>
          </w:tcPr>
          <w:p w14:paraId="1FB9444B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DA03F0" w:rsidRPr="001F1606" w14:paraId="02A9C28D" w14:textId="77777777" w:rsidTr="00DA03F0">
        <w:trPr>
          <w:trHeight w:val="253"/>
        </w:trPr>
        <w:tc>
          <w:tcPr>
            <w:tcW w:w="445" w:type="dxa"/>
          </w:tcPr>
          <w:p w14:paraId="6D9DADEF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10.</w:t>
            </w:r>
          </w:p>
        </w:tc>
        <w:tc>
          <w:tcPr>
            <w:tcW w:w="5940" w:type="dxa"/>
          </w:tcPr>
          <w:p w14:paraId="5526A6CE" w14:textId="77777777" w:rsidR="00DA03F0" w:rsidRPr="001F1606" w:rsidRDefault="00DA03F0" w:rsidP="005D2DFC">
            <w:pPr>
              <w:pStyle w:val="abzacixml"/>
              <w:jc w:val="left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დამცავი სათვალე</w:t>
            </w:r>
          </w:p>
        </w:tc>
        <w:tc>
          <w:tcPr>
            <w:tcW w:w="630" w:type="dxa"/>
          </w:tcPr>
          <w:p w14:paraId="46DA05C7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5</w:t>
            </w:r>
          </w:p>
        </w:tc>
        <w:tc>
          <w:tcPr>
            <w:tcW w:w="1350" w:type="dxa"/>
          </w:tcPr>
          <w:p w14:paraId="351C6E13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2790" w:type="dxa"/>
          </w:tcPr>
          <w:p w14:paraId="1EB78D05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DA03F0" w:rsidRPr="001F1606" w14:paraId="50EFE7D8" w14:textId="77777777" w:rsidTr="00DA03F0">
        <w:trPr>
          <w:trHeight w:val="250"/>
        </w:trPr>
        <w:tc>
          <w:tcPr>
            <w:tcW w:w="445" w:type="dxa"/>
          </w:tcPr>
          <w:p w14:paraId="45994482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11.</w:t>
            </w:r>
          </w:p>
        </w:tc>
        <w:tc>
          <w:tcPr>
            <w:tcW w:w="5940" w:type="dxa"/>
          </w:tcPr>
          <w:p w14:paraId="23E60C4B" w14:textId="77777777" w:rsidR="00DA03F0" w:rsidRPr="001F1606" w:rsidRDefault="00DA03F0" w:rsidP="005D2DFC">
            <w:pPr>
              <w:pStyle w:val="abzacixml"/>
              <w:jc w:val="left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ჩაფხუტი (კასკა)</w:t>
            </w:r>
          </w:p>
        </w:tc>
        <w:tc>
          <w:tcPr>
            <w:tcW w:w="630" w:type="dxa"/>
          </w:tcPr>
          <w:p w14:paraId="4B72544A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3</w:t>
            </w:r>
          </w:p>
        </w:tc>
        <w:tc>
          <w:tcPr>
            <w:tcW w:w="1350" w:type="dxa"/>
          </w:tcPr>
          <w:p w14:paraId="7C1879D0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2790" w:type="dxa"/>
          </w:tcPr>
          <w:p w14:paraId="52062615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DA03F0" w:rsidRPr="001F1606" w14:paraId="060FCF7D" w14:textId="77777777" w:rsidTr="00DA03F0">
        <w:trPr>
          <w:trHeight w:val="450"/>
        </w:trPr>
        <w:tc>
          <w:tcPr>
            <w:tcW w:w="445" w:type="dxa"/>
          </w:tcPr>
          <w:p w14:paraId="1E9E18BF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12.</w:t>
            </w:r>
          </w:p>
        </w:tc>
        <w:tc>
          <w:tcPr>
            <w:tcW w:w="5940" w:type="dxa"/>
          </w:tcPr>
          <w:p w14:paraId="3228119B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ყურის საცობები – ხმაურის შემამცირებელი</w:t>
            </w:r>
          </w:p>
        </w:tc>
        <w:tc>
          <w:tcPr>
            <w:tcW w:w="630" w:type="dxa"/>
          </w:tcPr>
          <w:p w14:paraId="46384651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10</w:t>
            </w:r>
          </w:p>
        </w:tc>
        <w:tc>
          <w:tcPr>
            <w:tcW w:w="1350" w:type="dxa"/>
          </w:tcPr>
          <w:p w14:paraId="77EE778D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2790" w:type="dxa"/>
          </w:tcPr>
          <w:p w14:paraId="126D4C2B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DA03F0" w:rsidRPr="001F1606" w14:paraId="1DCE5158" w14:textId="77777777" w:rsidTr="00DA03F0">
        <w:trPr>
          <w:trHeight w:val="557"/>
        </w:trPr>
        <w:tc>
          <w:tcPr>
            <w:tcW w:w="445" w:type="dxa"/>
          </w:tcPr>
          <w:p w14:paraId="279794ED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13.</w:t>
            </w:r>
          </w:p>
        </w:tc>
        <w:tc>
          <w:tcPr>
            <w:tcW w:w="5940" w:type="dxa"/>
          </w:tcPr>
          <w:p w14:paraId="7D390982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ვარდნისაგან დამცავი სრული სისტემა (შემოსაკრავი) – ვარდნისგან დამცავი სრული შემოსაკრავი სისტემა</w:t>
            </w:r>
          </w:p>
        </w:tc>
        <w:tc>
          <w:tcPr>
            <w:tcW w:w="630" w:type="dxa"/>
          </w:tcPr>
          <w:p w14:paraId="102EB006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</w:t>
            </w:r>
          </w:p>
        </w:tc>
        <w:tc>
          <w:tcPr>
            <w:tcW w:w="1350" w:type="dxa"/>
          </w:tcPr>
          <w:p w14:paraId="6A2389F4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2790" w:type="dxa"/>
          </w:tcPr>
          <w:p w14:paraId="7070432F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DA03F0" w:rsidRPr="001F1606" w14:paraId="76126688" w14:textId="77777777" w:rsidTr="00DA03F0">
        <w:trPr>
          <w:trHeight w:val="250"/>
        </w:trPr>
        <w:tc>
          <w:tcPr>
            <w:tcW w:w="445" w:type="dxa"/>
          </w:tcPr>
          <w:p w14:paraId="0F136CC5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14.</w:t>
            </w:r>
          </w:p>
        </w:tc>
        <w:tc>
          <w:tcPr>
            <w:tcW w:w="5940" w:type="dxa"/>
          </w:tcPr>
          <w:p w14:paraId="77408633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 xml:space="preserve">დამცავი ფეხსაცმელები </w:t>
            </w:r>
          </w:p>
        </w:tc>
        <w:tc>
          <w:tcPr>
            <w:tcW w:w="630" w:type="dxa"/>
          </w:tcPr>
          <w:p w14:paraId="01693B0E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</w:t>
            </w:r>
          </w:p>
        </w:tc>
        <w:tc>
          <w:tcPr>
            <w:tcW w:w="1350" w:type="dxa"/>
          </w:tcPr>
          <w:p w14:paraId="3D0B4A8C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2790" w:type="dxa"/>
          </w:tcPr>
          <w:p w14:paraId="7537BB1E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DA03F0" w:rsidRPr="001F1606" w14:paraId="20D4765E" w14:textId="77777777" w:rsidTr="00DA03F0">
        <w:trPr>
          <w:trHeight w:val="490"/>
        </w:trPr>
        <w:tc>
          <w:tcPr>
            <w:tcW w:w="445" w:type="dxa"/>
          </w:tcPr>
          <w:p w14:paraId="3AF45A54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15.</w:t>
            </w:r>
          </w:p>
        </w:tc>
        <w:tc>
          <w:tcPr>
            <w:tcW w:w="5940" w:type="dxa"/>
          </w:tcPr>
          <w:p w14:paraId="4B3A2A26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ვიბრაციის საწინააღმდეგო მექანიკური დაცვის ხელთათმანი</w:t>
            </w:r>
          </w:p>
        </w:tc>
        <w:tc>
          <w:tcPr>
            <w:tcW w:w="630" w:type="dxa"/>
          </w:tcPr>
          <w:p w14:paraId="116FC149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</w:t>
            </w:r>
          </w:p>
        </w:tc>
        <w:tc>
          <w:tcPr>
            <w:tcW w:w="1350" w:type="dxa"/>
          </w:tcPr>
          <w:p w14:paraId="0756B9F5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2790" w:type="dxa"/>
          </w:tcPr>
          <w:p w14:paraId="25289478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DA03F0" w:rsidRPr="001F1606" w14:paraId="45FBEBCD" w14:textId="77777777" w:rsidTr="00DA03F0">
        <w:trPr>
          <w:trHeight w:val="250"/>
        </w:trPr>
        <w:tc>
          <w:tcPr>
            <w:tcW w:w="445" w:type="dxa"/>
          </w:tcPr>
          <w:p w14:paraId="11CDC586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16.</w:t>
            </w:r>
          </w:p>
        </w:tc>
        <w:tc>
          <w:tcPr>
            <w:tcW w:w="5940" w:type="dxa"/>
          </w:tcPr>
          <w:p w14:paraId="1E1F6333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ხმაურის დოზიმეტრი</w:t>
            </w:r>
          </w:p>
        </w:tc>
        <w:tc>
          <w:tcPr>
            <w:tcW w:w="630" w:type="dxa"/>
          </w:tcPr>
          <w:p w14:paraId="352D53E0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</w:t>
            </w:r>
          </w:p>
        </w:tc>
        <w:tc>
          <w:tcPr>
            <w:tcW w:w="1350" w:type="dxa"/>
          </w:tcPr>
          <w:p w14:paraId="26F782A1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2790" w:type="dxa"/>
          </w:tcPr>
          <w:p w14:paraId="005B348E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DA03F0" w:rsidRPr="001F1606" w14:paraId="01AE421F" w14:textId="77777777" w:rsidTr="00DA03F0">
        <w:trPr>
          <w:trHeight w:val="250"/>
        </w:trPr>
        <w:tc>
          <w:tcPr>
            <w:tcW w:w="445" w:type="dxa"/>
          </w:tcPr>
          <w:p w14:paraId="6C91E47F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17.</w:t>
            </w:r>
          </w:p>
        </w:tc>
        <w:tc>
          <w:tcPr>
            <w:tcW w:w="5940" w:type="dxa"/>
          </w:tcPr>
          <w:p w14:paraId="33F7E03D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ანემომეტრი</w:t>
            </w:r>
          </w:p>
        </w:tc>
        <w:tc>
          <w:tcPr>
            <w:tcW w:w="630" w:type="dxa"/>
          </w:tcPr>
          <w:p w14:paraId="476240A1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</w:t>
            </w:r>
          </w:p>
        </w:tc>
        <w:tc>
          <w:tcPr>
            <w:tcW w:w="1350" w:type="dxa"/>
          </w:tcPr>
          <w:p w14:paraId="1F562A5F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2790" w:type="dxa"/>
          </w:tcPr>
          <w:p w14:paraId="47A435BC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DA03F0" w:rsidRPr="001F1606" w14:paraId="06EC2E70" w14:textId="77777777" w:rsidTr="008D7B08">
        <w:trPr>
          <w:trHeight w:val="527"/>
        </w:trPr>
        <w:tc>
          <w:tcPr>
            <w:tcW w:w="445" w:type="dxa"/>
          </w:tcPr>
          <w:p w14:paraId="152B440E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18.</w:t>
            </w:r>
          </w:p>
        </w:tc>
        <w:tc>
          <w:tcPr>
            <w:tcW w:w="5940" w:type="dxa"/>
          </w:tcPr>
          <w:p w14:paraId="37DE87AF" w14:textId="77777777" w:rsidR="00DA03F0" w:rsidRPr="001F1606" w:rsidRDefault="00DA03F0" w:rsidP="00DA03F0">
            <w:pPr>
              <w:pStyle w:val="abzacixml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სასწავლო ოთახის ფართი</w:t>
            </w:r>
          </w:p>
        </w:tc>
        <w:tc>
          <w:tcPr>
            <w:tcW w:w="4770" w:type="dxa"/>
            <w:gridSpan w:val="3"/>
          </w:tcPr>
          <w:p w14:paraId="6F0810B3" w14:textId="214B17FB" w:rsidR="00DA03F0" w:rsidRPr="001F1606" w:rsidRDefault="00DA03F0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ერთი</w:t>
            </w:r>
            <w:r w:rsidR="002D30C8">
              <w:rPr>
                <w:color w:val="auto"/>
                <w:sz w:val="20"/>
                <w:szCs w:val="20"/>
              </w:rPr>
              <w:t xml:space="preserve">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>პროგრამის მსმენელზე, არანაკლებ 2მ</w:t>
            </w:r>
            <w:r w:rsidRPr="001F1606">
              <w:rPr>
                <w:color w:val="auto"/>
                <w:sz w:val="20"/>
                <w:szCs w:val="20"/>
                <w:vertAlign w:val="superscript"/>
                <w:lang w:val="ka-GE"/>
              </w:rPr>
              <w:t xml:space="preserve">2 </w:t>
            </w:r>
            <w:r w:rsidRPr="001F1606">
              <w:rPr>
                <w:color w:val="auto"/>
                <w:sz w:val="20"/>
                <w:szCs w:val="20"/>
                <w:lang w:val="ka-GE"/>
              </w:rPr>
              <w:t xml:space="preserve"> კეთილმოწყობილი ფართი, რომელიც გამოიყენება სასწავლო მიზნებისათვის და აღჭურვილია პროგრამის მსმენელთა განთავსებისათვის აუცილებელი ინვენტარით,</w:t>
            </w:r>
          </w:p>
          <w:p w14:paraId="237591D9" w14:textId="77777777" w:rsidR="00DA03F0" w:rsidRPr="001F1606" w:rsidRDefault="00DA03F0" w:rsidP="005D2DFC">
            <w:pPr>
              <w:pStyle w:val="ckhrilixml"/>
              <w:jc w:val="left"/>
              <w:rPr>
                <w:color w:val="auto"/>
                <w:sz w:val="20"/>
                <w:szCs w:val="20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არის სასწავლო პროცესის წარმართვისთვის აუცილებელი გარემო: ელექტროენერგიის მიწოდების უწყვეტი სისტემა, სველი წერტილი, ბუნებრივი განათების შესაძლებლობა, ვენტილაციისა და გათბობის საშუალებები;</w:t>
            </w:r>
          </w:p>
          <w:p w14:paraId="7068FE2E" w14:textId="77777777" w:rsidR="00DA03F0" w:rsidRPr="001F1606" w:rsidRDefault="00DA03F0" w:rsidP="005D2DFC">
            <w:pPr>
              <w:pStyle w:val="ckhrilixml"/>
              <w:jc w:val="left"/>
              <w:rPr>
                <w:color w:val="auto"/>
                <w:lang w:val="ka-GE"/>
              </w:rPr>
            </w:pPr>
            <w:r w:rsidRPr="001F1606">
              <w:rPr>
                <w:color w:val="auto"/>
                <w:sz w:val="20"/>
                <w:szCs w:val="20"/>
                <w:lang w:val="ka-GE"/>
              </w:rPr>
              <w:t>დაცულია პერსონალისა და პროგრამის მსმენელთა უსაფრთხოება და ჯანმრთელობა.</w:t>
            </w:r>
          </w:p>
        </w:tc>
      </w:tr>
    </w:tbl>
    <w:p w14:paraId="7622B41C" w14:textId="77777777" w:rsidR="00431071" w:rsidRPr="001F1606" w:rsidRDefault="00431071" w:rsidP="008D7B08">
      <w:pPr>
        <w:pStyle w:val="abzacixml"/>
        <w:jc w:val="right"/>
        <w:rPr>
          <w:b/>
          <w:bCs/>
          <w:color w:val="auto"/>
          <w:sz w:val="20"/>
          <w:szCs w:val="20"/>
          <w:u w:val="single"/>
          <w:lang w:val="ka-GE"/>
        </w:rPr>
      </w:pPr>
    </w:p>
    <w:p w14:paraId="342D5E89" w14:textId="77777777" w:rsidR="00A70BE6" w:rsidRDefault="00A70BE6" w:rsidP="008D7B08">
      <w:pPr>
        <w:pStyle w:val="Body"/>
        <w:jc w:val="right"/>
        <w:rPr>
          <w:rFonts w:ascii="Sylfaen" w:eastAsia="Sylfaen" w:hAnsi="Sylfaen" w:cs="Sylfaen"/>
          <w:b/>
          <w:bCs/>
          <w:color w:val="auto"/>
          <w:sz w:val="20"/>
          <w:szCs w:val="20"/>
          <w:u w:val="single"/>
          <w:lang w:val="ka-GE"/>
        </w:rPr>
      </w:pPr>
    </w:p>
    <w:p w14:paraId="0FAE97BB" w14:textId="77777777" w:rsidR="002537FC" w:rsidRDefault="002537FC" w:rsidP="008D7B08">
      <w:pPr>
        <w:pStyle w:val="Body"/>
        <w:jc w:val="right"/>
        <w:rPr>
          <w:rFonts w:ascii="Sylfaen" w:eastAsia="Sylfaen" w:hAnsi="Sylfaen" w:cs="Sylfaen"/>
          <w:b/>
          <w:bCs/>
          <w:color w:val="auto"/>
          <w:sz w:val="20"/>
          <w:szCs w:val="20"/>
          <w:u w:val="single"/>
          <w:lang w:val="ka-GE"/>
        </w:rPr>
      </w:pPr>
    </w:p>
    <w:p w14:paraId="37FFA99D" w14:textId="77777777" w:rsidR="002537FC" w:rsidRDefault="002537FC" w:rsidP="008D7B08">
      <w:pPr>
        <w:pStyle w:val="Body"/>
        <w:jc w:val="right"/>
        <w:rPr>
          <w:rFonts w:ascii="Sylfaen" w:eastAsia="Sylfaen" w:hAnsi="Sylfaen" w:cs="Sylfaen"/>
          <w:b/>
          <w:bCs/>
          <w:color w:val="auto"/>
          <w:sz w:val="20"/>
          <w:szCs w:val="20"/>
          <w:u w:val="single"/>
          <w:lang w:val="ka-GE"/>
        </w:rPr>
      </w:pPr>
    </w:p>
    <w:p w14:paraId="31068FB4" w14:textId="2572BBBF" w:rsidR="00DA62D3" w:rsidRPr="001F1606" w:rsidRDefault="003F4FCE" w:rsidP="008D7B08">
      <w:pPr>
        <w:pStyle w:val="Body"/>
        <w:jc w:val="right"/>
        <w:rPr>
          <w:rFonts w:ascii="Sylfaen" w:eastAsia="Sylfaen" w:hAnsi="Sylfaen" w:cs="Sylfaen"/>
          <w:b/>
          <w:bCs/>
          <w:color w:val="auto"/>
          <w:sz w:val="20"/>
          <w:szCs w:val="20"/>
          <w:u w:val="single"/>
          <w:lang w:val="ka-GE"/>
        </w:rPr>
      </w:pPr>
      <w:r w:rsidRPr="001F1606">
        <w:rPr>
          <w:rFonts w:ascii="Sylfaen" w:eastAsia="Sylfaen" w:hAnsi="Sylfaen" w:cs="Sylfaen"/>
          <w:b/>
          <w:bCs/>
          <w:color w:val="auto"/>
          <w:sz w:val="20"/>
          <w:szCs w:val="20"/>
          <w:u w:val="single"/>
          <w:lang w:val="ka-GE"/>
        </w:rPr>
        <w:t>დანართი №1.3</w:t>
      </w:r>
    </w:p>
    <w:p w14:paraId="63C3BEE3" w14:textId="77777777" w:rsidR="00DA62D3" w:rsidRPr="001F1606" w:rsidRDefault="003F4FCE">
      <w:pPr>
        <w:pStyle w:val="Body"/>
        <w:ind w:left="90"/>
        <w:jc w:val="right"/>
        <w:rPr>
          <w:rFonts w:ascii="Sylfaen" w:eastAsia="Sylfaen" w:hAnsi="Sylfaen" w:cs="Sylfaen"/>
          <w:b/>
          <w:bCs/>
          <w:color w:val="auto"/>
          <w:sz w:val="20"/>
          <w:szCs w:val="20"/>
          <w:u w:val="single"/>
          <w:lang w:val="ka-GE"/>
        </w:rPr>
      </w:pPr>
      <w:r w:rsidRPr="001F1606">
        <w:rPr>
          <w:rFonts w:ascii="Sylfaen" w:eastAsia="Sylfaen" w:hAnsi="Sylfaen" w:cs="Sylfaen"/>
          <w:b/>
          <w:bCs/>
          <w:color w:val="auto"/>
          <w:sz w:val="20"/>
          <w:szCs w:val="20"/>
          <w:u w:val="single"/>
          <w:lang w:val="ka-GE"/>
        </w:rPr>
        <w:t>საწარმოო პრაქტიკის დღიური</w:t>
      </w:r>
    </w:p>
    <w:p w14:paraId="677EE3C7" w14:textId="77777777" w:rsidR="00DA62D3" w:rsidRPr="001F1606" w:rsidRDefault="00DA62D3" w:rsidP="002537FC">
      <w:pPr>
        <w:pStyle w:val="Body"/>
        <w:rPr>
          <w:rFonts w:ascii="Sylfaen" w:eastAsia="Sylfaen" w:hAnsi="Sylfaen" w:cs="Sylfaen"/>
          <w:color w:val="auto"/>
          <w:sz w:val="20"/>
          <w:szCs w:val="20"/>
          <w:lang w:val="ka-GE"/>
        </w:rPr>
      </w:pPr>
    </w:p>
    <w:p w14:paraId="09F536EB" w14:textId="77777777" w:rsidR="00DA62D3" w:rsidRPr="001F1606" w:rsidRDefault="003F4FCE">
      <w:pPr>
        <w:pStyle w:val="Body"/>
        <w:ind w:left="90"/>
        <w:jc w:val="center"/>
        <w:rPr>
          <w:rFonts w:ascii="Sylfaen" w:eastAsia="Sylfaen" w:hAnsi="Sylfaen" w:cs="Sylfaen"/>
          <w:b/>
          <w:bCs/>
          <w:color w:val="auto"/>
          <w:lang w:val="ka-GE"/>
        </w:rPr>
      </w:pPr>
      <w:r w:rsidRPr="001F1606">
        <w:rPr>
          <w:rFonts w:ascii="Sylfaen" w:eastAsia="Sylfaen" w:hAnsi="Sylfaen" w:cs="Sylfaen"/>
          <w:b/>
          <w:bCs/>
          <w:color w:val="auto"/>
          <w:lang w:val="ka-GE"/>
        </w:rPr>
        <w:t>საწარმოო პრაქტიკის დღიური</w:t>
      </w:r>
    </w:p>
    <w:p w14:paraId="1F487EE2" w14:textId="77777777" w:rsidR="00DA62D3" w:rsidRPr="001F1606" w:rsidRDefault="00DA62D3">
      <w:pPr>
        <w:pStyle w:val="Body"/>
        <w:ind w:left="90"/>
        <w:jc w:val="center"/>
        <w:rPr>
          <w:rFonts w:ascii="Sylfaen" w:eastAsia="Sylfaen" w:hAnsi="Sylfaen" w:cs="Sylfaen"/>
          <w:b/>
          <w:bCs/>
          <w:color w:val="auto"/>
          <w:lang w:val="ka-GE"/>
        </w:rPr>
      </w:pPr>
    </w:p>
    <w:p w14:paraId="3B386FB4" w14:textId="77777777" w:rsidR="00DA62D3" w:rsidRPr="001F1606" w:rsidRDefault="003F4FCE">
      <w:pPr>
        <w:pStyle w:val="Body"/>
        <w:ind w:left="90"/>
        <w:jc w:val="both"/>
        <w:rPr>
          <w:rFonts w:ascii="Sylfaen" w:eastAsia="Sylfaen" w:hAnsi="Sylfaen" w:cs="Sylfaen"/>
          <w:color w:val="auto"/>
          <w:sz w:val="20"/>
          <w:szCs w:val="20"/>
          <w:lang w:val="ka-GE"/>
        </w:rPr>
      </w:pPr>
      <w:r w:rsidRPr="001F1606">
        <w:rPr>
          <w:rFonts w:ascii="Sylfaen" w:eastAsia="Sylfaen" w:hAnsi="Sylfaen" w:cs="Sylfaen"/>
          <w:color w:val="auto"/>
          <w:sz w:val="20"/>
          <w:szCs w:val="20"/>
          <w:lang w:val="ka-GE"/>
        </w:rPr>
        <w:t>პროგრამის მსმენელის სახელი, გვარი  ____________________________________</w:t>
      </w:r>
    </w:p>
    <w:p w14:paraId="7F2230CA" w14:textId="77777777" w:rsidR="00DA62D3" w:rsidRPr="001F1606" w:rsidRDefault="003F4FCE">
      <w:pPr>
        <w:pStyle w:val="Body"/>
        <w:ind w:left="90"/>
        <w:jc w:val="both"/>
        <w:rPr>
          <w:rFonts w:ascii="Sylfaen" w:eastAsia="Sylfaen" w:hAnsi="Sylfaen" w:cs="Sylfaen"/>
          <w:color w:val="auto"/>
          <w:sz w:val="20"/>
          <w:szCs w:val="20"/>
          <w:lang w:val="ka-GE"/>
        </w:rPr>
      </w:pPr>
      <w:r w:rsidRPr="001F1606">
        <w:rPr>
          <w:rFonts w:ascii="Sylfaen" w:eastAsia="Sylfaen" w:hAnsi="Sylfaen" w:cs="Sylfaen"/>
          <w:color w:val="auto"/>
          <w:sz w:val="20"/>
          <w:szCs w:val="20"/>
          <w:lang w:val="ka-GE"/>
        </w:rPr>
        <w:t>პროგრამის სახელწოდება    ____________________________________</w:t>
      </w:r>
    </w:p>
    <w:p w14:paraId="5DB6C4DE" w14:textId="77777777" w:rsidR="00DA62D3" w:rsidRPr="001F1606" w:rsidRDefault="003F4FCE">
      <w:pPr>
        <w:pStyle w:val="Body"/>
        <w:tabs>
          <w:tab w:val="left" w:pos="3375"/>
        </w:tabs>
        <w:ind w:left="90"/>
        <w:jc w:val="both"/>
        <w:rPr>
          <w:rFonts w:ascii="Sylfaen" w:eastAsia="Sylfaen" w:hAnsi="Sylfaen" w:cs="Sylfaen"/>
          <w:color w:val="auto"/>
          <w:sz w:val="20"/>
          <w:szCs w:val="20"/>
          <w:lang w:val="ka-GE"/>
        </w:rPr>
      </w:pPr>
      <w:r w:rsidRPr="001F1606">
        <w:rPr>
          <w:rFonts w:ascii="Sylfaen" w:eastAsia="Sylfaen" w:hAnsi="Sylfaen" w:cs="Sylfaen"/>
          <w:color w:val="auto"/>
          <w:sz w:val="20"/>
          <w:szCs w:val="20"/>
          <w:lang w:val="ka-GE"/>
        </w:rPr>
        <w:t xml:space="preserve">ჯგუფი  _________________________________________ </w:t>
      </w:r>
    </w:p>
    <w:p w14:paraId="47AB72DB" w14:textId="77777777" w:rsidR="00DA62D3" w:rsidRPr="001F1606" w:rsidRDefault="003F4FCE">
      <w:pPr>
        <w:pStyle w:val="NoSpacing"/>
        <w:rPr>
          <w:rFonts w:ascii="Sylfaen" w:eastAsia="Sylfaen" w:hAnsi="Sylfaen" w:cs="Sylfaen"/>
          <w:color w:val="auto"/>
          <w:sz w:val="20"/>
          <w:szCs w:val="20"/>
          <w:lang w:val="ka-GE"/>
        </w:rPr>
      </w:pPr>
      <w:r w:rsidRPr="001F1606">
        <w:rPr>
          <w:rFonts w:ascii="Sylfaen" w:eastAsia="Sylfaen" w:hAnsi="Sylfaen" w:cs="Sylfaen"/>
          <w:color w:val="auto"/>
          <w:sz w:val="20"/>
          <w:szCs w:val="20"/>
          <w:lang w:val="ka-GE"/>
        </w:rPr>
        <w:t>პრაქტიკის ობიექტი __________________________________________________</w:t>
      </w:r>
    </w:p>
    <w:p w14:paraId="17621F37" w14:textId="77777777" w:rsidR="00DA62D3" w:rsidRPr="001F1606" w:rsidRDefault="003F4FCE">
      <w:pPr>
        <w:pStyle w:val="NoSpacing"/>
        <w:rPr>
          <w:rFonts w:ascii="Sylfaen" w:eastAsia="Sylfaen" w:hAnsi="Sylfaen" w:cs="Sylfaen"/>
          <w:color w:val="auto"/>
          <w:sz w:val="20"/>
          <w:szCs w:val="20"/>
          <w:vertAlign w:val="superscript"/>
          <w:lang w:val="ka-GE"/>
        </w:rPr>
      </w:pPr>
      <w:r w:rsidRPr="001F1606">
        <w:rPr>
          <w:rFonts w:ascii="Sylfaen" w:eastAsia="Sylfaen" w:hAnsi="Sylfaen" w:cs="Sylfaen"/>
          <w:color w:val="auto"/>
          <w:sz w:val="20"/>
          <w:szCs w:val="20"/>
          <w:lang w:val="ka-GE"/>
        </w:rPr>
        <w:tab/>
      </w:r>
      <w:r w:rsidRPr="001F1606">
        <w:rPr>
          <w:rFonts w:ascii="Sylfaen" w:eastAsia="Sylfaen" w:hAnsi="Sylfaen" w:cs="Sylfaen"/>
          <w:color w:val="auto"/>
          <w:sz w:val="20"/>
          <w:szCs w:val="20"/>
          <w:lang w:val="ka-GE"/>
        </w:rPr>
        <w:tab/>
      </w:r>
      <w:r w:rsidRPr="001F1606">
        <w:rPr>
          <w:rFonts w:ascii="Sylfaen" w:eastAsia="Sylfaen" w:hAnsi="Sylfaen" w:cs="Sylfaen"/>
          <w:color w:val="auto"/>
          <w:sz w:val="20"/>
          <w:szCs w:val="20"/>
          <w:lang w:val="ka-GE"/>
        </w:rPr>
        <w:tab/>
      </w:r>
      <w:r w:rsidRPr="001F1606">
        <w:rPr>
          <w:rFonts w:ascii="Sylfaen" w:eastAsia="Sylfaen" w:hAnsi="Sylfaen" w:cs="Sylfaen"/>
          <w:color w:val="auto"/>
          <w:sz w:val="20"/>
          <w:szCs w:val="20"/>
          <w:lang w:val="ka-GE"/>
        </w:rPr>
        <w:tab/>
      </w:r>
      <w:r w:rsidRPr="001F1606">
        <w:rPr>
          <w:rFonts w:ascii="Sylfaen" w:eastAsia="Sylfaen" w:hAnsi="Sylfaen" w:cs="Sylfaen"/>
          <w:color w:val="auto"/>
          <w:sz w:val="20"/>
          <w:szCs w:val="20"/>
          <w:lang w:val="ka-GE"/>
        </w:rPr>
        <w:tab/>
      </w:r>
      <w:r w:rsidRPr="001F1606">
        <w:rPr>
          <w:rFonts w:ascii="Sylfaen" w:eastAsia="Sylfaen" w:hAnsi="Sylfaen" w:cs="Sylfaen"/>
          <w:color w:val="auto"/>
          <w:sz w:val="20"/>
          <w:szCs w:val="20"/>
          <w:vertAlign w:val="superscript"/>
          <w:lang w:val="ka-GE"/>
        </w:rPr>
        <w:t>(დაწესებულების სახელწოდება)</w:t>
      </w:r>
    </w:p>
    <w:p w14:paraId="2A544AC9" w14:textId="77777777" w:rsidR="00DA62D3" w:rsidRPr="001F1606" w:rsidRDefault="00DA62D3">
      <w:pPr>
        <w:pStyle w:val="NoSpacing"/>
        <w:rPr>
          <w:rFonts w:ascii="Sylfaen" w:eastAsia="Sylfaen" w:hAnsi="Sylfaen" w:cs="Sylfaen"/>
          <w:color w:val="auto"/>
          <w:sz w:val="20"/>
          <w:szCs w:val="20"/>
          <w:lang w:val="ka-GE"/>
        </w:rPr>
      </w:pPr>
    </w:p>
    <w:p w14:paraId="7EC5D7A2" w14:textId="77777777" w:rsidR="00DA62D3" w:rsidRPr="001F1606" w:rsidRDefault="003F4FCE">
      <w:pPr>
        <w:pStyle w:val="NoSpacing"/>
        <w:rPr>
          <w:rFonts w:ascii="Sylfaen" w:eastAsia="Sylfaen" w:hAnsi="Sylfaen" w:cs="Sylfaen"/>
          <w:color w:val="auto"/>
          <w:sz w:val="20"/>
          <w:szCs w:val="20"/>
          <w:lang w:val="ka-GE"/>
        </w:rPr>
      </w:pPr>
      <w:r w:rsidRPr="001F1606">
        <w:rPr>
          <w:rFonts w:ascii="Sylfaen" w:eastAsia="Sylfaen" w:hAnsi="Sylfaen" w:cs="Sylfaen"/>
          <w:color w:val="auto"/>
          <w:sz w:val="20"/>
          <w:szCs w:val="20"/>
          <w:lang w:val="ka-GE"/>
        </w:rPr>
        <w:t>პრაქტიკის ხელმძღვანელი _____________________________________</w:t>
      </w:r>
    </w:p>
    <w:p w14:paraId="06EE6129" w14:textId="77777777" w:rsidR="00DA62D3" w:rsidRPr="001F1606" w:rsidRDefault="003F4FCE">
      <w:pPr>
        <w:pStyle w:val="NoSpacing"/>
        <w:ind w:left="2880" w:firstLine="720"/>
        <w:rPr>
          <w:rFonts w:ascii="Sylfaen" w:eastAsia="Sylfaen" w:hAnsi="Sylfaen" w:cs="Sylfaen"/>
          <w:color w:val="auto"/>
          <w:sz w:val="20"/>
          <w:szCs w:val="20"/>
          <w:vertAlign w:val="superscript"/>
          <w:lang w:val="ka-GE"/>
        </w:rPr>
      </w:pPr>
      <w:r w:rsidRPr="001F1606">
        <w:rPr>
          <w:rFonts w:ascii="Sylfaen" w:eastAsia="Sylfaen" w:hAnsi="Sylfaen" w:cs="Sylfaen"/>
          <w:color w:val="auto"/>
          <w:sz w:val="20"/>
          <w:szCs w:val="20"/>
          <w:vertAlign w:val="superscript"/>
          <w:lang w:val="ka-GE"/>
        </w:rPr>
        <w:t>(სახელი, გვარი, პ/ნ)</w:t>
      </w:r>
    </w:p>
    <w:p w14:paraId="02120664" w14:textId="77777777" w:rsidR="00DA62D3" w:rsidRPr="001F1606" w:rsidRDefault="00DA62D3">
      <w:pPr>
        <w:pStyle w:val="NoSpacing"/>
        <w:rPr>
          <w:rFonts w:ascii="Sylfaen" w:eastAsia="Sylfaen" w:hAnsi="Sylfaen" w:cs="Sylfaen"/>
          <w:color w:val="auto"/>
          <w:sz w:val="20"/>
          <w:szCs w:val="20"/>
          <w:lang w:val="ka-GE"/>
        </w:rPr>
      </w:pPr>
    </w:p>
    <w:p w14:paraId="088BC90D" w14:textId="77777777" w:rsidR="00DA62D3" w:rsidRPr="001F1606" w:rsidRDefault="00DA62D3">
      <w:pPr>
        <w:pStyle w:val="NoSpacing"/>
        <w:rPr>
          <w:rFonts w:ascii="Sylfaen" w:eastAsia="Sylfaen" w:hAnsi="Sylfaen" w:cs="Sylfaen"/>
          <w:color w:val="auto"/>
          <w:sz w:val="20"/>
          <w:szCs w:val="20"/>
          <w:lang w:val="ka-GE"/>
        </w:rPr>
      </w:pPr>
    </w:p>
    <w:tbl>
      <w:tblPr>
        <w:tblW w:w="95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0"/>
        <w:gridCol w:w="3510"/>
        <w:gridCol w:w="2880"/>
        <w:gridCol w:w="1843"/>
      </w:tblGrid>
      <w:tr w:rsidR="00DA62D3" w:rsidRPr="001F1606" w14:paraId="2022B5E9" w14:textId="77777777">
        <w:trPr>
          <w:trHeight w:val="44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BD55" w14:textId="77777777" w:rsidR="00DA62D3" w:rsidRPr="001F1606" w:rsidRDefault="003F4FCE">
            <w:pPr>
              <w:pStyle w:val="Body"/>
              <w:jc w:val="center"/>
              <w:rPr>
                <w:rFonts w:ascii="Sylfaen" w:hAnsi="Sylfaen"/>
                <w:color w:val="auto"/>
                <w:lang w:val="ka-GE"/>
              </w:rPr>
            </w:pPr>
            <w:r w:rsidRPr="001F1606">
              <w:rPr>
                <w:rFonts w:ascii="Sylfaen" w:eastAsia="Sylfaen" w:hAnsi="Sylfaen" w:cs="Sylfaen"/>
                <w:b/>
                <w:bCs/>
                <w:color w:val="auto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4CE4" w14:textId="51D1582E" w:rsidR="00DA62D3" w:rsidRPr="001F1606" w:rsidRDefault="003F4FCE">
            <w:pPr>
              <w:pStyle w:val="Body"/>
              <w:jc w:val="center"/>
              <w:rPr>
                <w:rFonts w:ascii="Sylfaen" w:hAnsi="Sylfaen"/>
                <w:color w:val="auto"/>
                <w:lang w:val="ka-GE"/>
              </w:rPr>
            </w:pPr>
            <w:r w:rsidRPr="001F1606">
              <w:rPr>
                <w:rFonts w:ascii="Sylfaen" w:eastAsia="Sylfaen" w:hAnsi="Sylfaen" w:cs="Sylfaen"/>
                <w:b/>
                <w:bCs/>
                <w:color w:val="auto"/>
                <w:sz w:val="20"/>
                <w:szCs w:val="20"/>
                <w:lang w:val="ka-GE"/>
              </w:rPr>
              <w:t>სამუშაოების</w:t>
            </w:r>
            <w:r w:rsidR="00611274">
              <w:rPr>
                <w:rFonts w:ascii="Sylfaen" w:eastAsia="Sylfaen" w:hAnsi="Sylfaen" w:cs="Sylfaen"/>
                <w:b/>
                <w:bCs/>
                <w:color w:val="auto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eastAsia="Sylfaen" w:hAnsi="Sylfaen" w:cs="Sylfaen"/>
                <w:b/>
                <w:bCs/>
                <w:color w:val="auto"/>
                <w:sz w:val="20"/>
                <w:szCs w:val="20"/>
                <w:lang w:val="ka-GE"/>
              </w:rPr>
              <w:t>ფორმები</w:t>
            </w:r>
            <w:r w:rsidR="00611274">
              <w:rPr>
                <w:rFonts w:ascii="Sylfaen" w:eastAsia="Sylfaen" w:hAnsi="Sylfaen" w:cs="Sylfaen"/>
                <w:b/>
                <w:bCs/>
                <w:color w:val="auto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eastAsia="Sylfaen" w:hAnsi="Sylfaen" w:cs="Sylfaen"/>
                <w:b/>
                <w:bCs/>
                <w:color w:val="auto"/>
                <w:sz w:val="20"/>
                <w:szCs w:val="20"/>
                <w:lang w:val="ka-GE"/>
              </w:rPr>
              <w:t>და</w:t>
            </w:r>
            <w:r w:rsidR="00611274">
              <w:rPr>
                <w:rFonts w:ascii="Sylfaen" w:eastAsia="Sylfaen" w:hAnsi="Sylfaen" w:cs="Sylfaen"/>
                <w:b/>
                <w:bCs/>
                <w:color w:val="auto"/>
                <w:sz w:val="20"/>
                <w:szCs w:val="20"/>
                <w:lang w:val="ka-GE"/>
              </w:rPr>
              <w:t xml:space="preserve"> </w:t>
            </w:r>
            <w:r w:rsidRPr="001F1606">
              <w:rPr>
                <w:rFonts w:ascii="Sylfaen" w:eastAsia="Sylfaen" w:hAnsi="Sylfaen" w:cs="Sylfaen"/>
                <w:b/>
                <w:bCs/>
                <w:color w:val="auto"/>
                <w:sz w:val="20"/>
                <w:szCs w:val="20"/>
                <w:lang w:val="ka-GE"/>
              </w:rPr>
              <w:t>სახეობები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D4D2" w14:textId="77777777" w:rsidR="00DA62D3" w:rsidRPr="001F1606" w:rsidRDefault="003F4FCE">
            <w:pPr>
              <w:pStyle w:val="Body"/>
              <w:jc w:val="center"/>
              <w:rPr>
                <w:rFonts w:ascii="Sylfaen" w:hAnsi="Sylfaen"/>
                <w:color w:val="auto"/>
                <w:lang w:val="ka-GE"/>
              </w:rPr>
            </w:pPr>
            <w:r w:rsidRPr="001F1606">
              <w:rPr>
                <w:rFonts w:ascii="Sylfaen" w:eastAsia="Sylfaen" w:hAnsi="Sylfaen" w:cs="Sylfaen"/>
                <w:b/>
                <w:bCs/>
                <w:color w:val="auto"/>
                <w:sz w:val="20"/>
                <w:szCs w:val="20"/>
                <w:lang w:val="ka-GE"/>
              </w:rPr>
              <w:t>მიღწეული შედეგი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337DB" w14:textId="77777777" w:rsidR="00DA62D3" w:rsidRPr="001F1606" w:rsidRDefault="003F4FCE">
            <w:pPr>
              <w:pStyle w:val="Body"/>
              <w:jc w:val="center"/>
              <w:rPr>
                <w:rFonts w:ascii="Sylfaen" w:hAnsi="Sylfaen"/>
                <w:color w:val="auto"/>
                <w:lang w:val="ka-GE"/>
              </w:rPr>
            </w:pPr>
            <w:r w:rsidRPr="001F1606">
              <w:rPr>
                <w:rFonts w:ascii="Sylfaen" w:eastAsia="Sylfaen" w:hAnsi="Sylfaen" w:cs="Sylfaen"/>
                <w:b/>
                <w:bCs/>
                <w:color w:val="auto"/>
                <w:sz w:val="20"/>
                <w:szCs w:val="20"/>
                <w:lang w:val="ka-GE"/>
              </w:rPr>
              <w:t>საათების რაოდ.</w:t>
            </w:r>
          </w:p>
        </w:tc>
      </w:tr>
      <w:tr w:rsidR="00DA62D3" w:rsidRPr="001F1606" w14:paraId="19A9E2F1" w14:textId="77777777">
        <w:trPr>
          <w:trHeight w:val="25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96DF4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2053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10591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576E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</w:tr>
      <w:tr w:rsidR="00DA62D3" w:rsidRPr="001F1606" w14:paraId="52F8F4F8" w14:textId="77777777">
        <w:trPr>
          <w:trHeight w:val="25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F212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710E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2217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BDDF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</w:tr>
      <w:tr w:rsidR="00DA62D3" w:rsidRPr="001F1606" w14:paraId="5E9B1416" w14:textId="77777777">
        <w:trPr>
          <w:trHeight w:val="25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A995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8AA6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F41E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1FBB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</w:tr>
      <w:tr w:rsidR="00DA62D3" w:rsidRPr="001F1606" w14:paraId="4913BE8A" w14:textId="77777777">
        <w:trPr>
          <w:trHeight w:val="25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E70F2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FF5C5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31CD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57E6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</w:tr>
      <w:tr w:rsidR="00DA62D3" w:rsidRPr="001F1606" w14:paraId="5C31F6CA" w14:textId="77777777">
        <w:trPr>
          <w:trHeight w:val="25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17F84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9F8E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D1B2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5B9B" w14:textId="77777777" w:rsidR="00DA62D3" w:rsidRPr="001F1606" w:rsidRDefault="00DA62D3">
            <w:pPr>
              <w:rPr>
                <w:rFonts w:ascii="Sylfaen" w:hAnsi="Sylfaen"/>
                <w:lang w:val="ka-GE"/>
              </w:rPr>
            </w:pPr>
          </w:p>
        </w:tc>
      </w:tr>
      <w:tr w:rsidR="00875C50" w:rsidRPr="001F1606" w14:paraId="55523970" w14:textId="77777777">
        <w:trPr>
          <w:trHeight w:val="25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1AB2" w14:textId="77777777" w:rsidR="00875C50" w:rsidRPr="001F1606" w:rsidRDefault="00875C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902B1" w14:textId="77777777" w:rsidR="00875C50" w:rsidRPr="001F1606" w:rsidRDefault="00875C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92CF3" w14:textId="77777777" w:rsidR="00875C50" w:rsidRPr="001F1606" w:rsidRDefault="00875C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2871" w14:textId="77777777" w:rsidR="00875C50" w:rsidRPr="001F1606" w:rsidRDefault="00875C50">
            <w:pPr>
              <w:rPr>
                <w:rFonts w:ascii="Sylfaen" w:hAnsi="Sylfaen"/>
                <w:lang w:val="ka-GE"/>
              </w:rPr>
            </w:pPr>
          </w:p>
        </w:tc>
      </w:tr>
    </w:tbl>
    <w:p w14:paraId="03D5870B" w14:textId="77777777" w:rsidR="00DA62D3" w:rsidRPr="001F1606" w:rsidRDefault="00DA62D3">
      <w:pPr>
        <w:pStyle w:val="abzacixml"/>
        <w:rPr>
          <w:color w:val="auto"/>
          <w:lang w:val="ka-GE"/>
        </w:rPr>
      </w:pPr>
    </w:p>
    <w:p w14:paraId="31AA5470" w14:textId="77777777" w:rsidR="00DA62D3" w:rsidRPr="001F1606" w:rsidRDefault="00DA62D3">
      <w:pPr>
        <w:pStyle w:val="abzacixml"/>
        <w:rPr>
          <w:color w:val="auto"/>
          <w:lang w:val="ka-GE"/>
        </w:rPr>
      </w:pPr>
    </w:p>
    <w:p w14:paraId="6E76234D" w14:textId="77777777" w:rsidR="00DA62D3" w:rsidRPr="001F1606" w:rsidRDefault="00DA62D3">
      <w:pPr>
        <w:pStyle w:val="abzacixml"/>
        <w:rPr>
          <w:color w:val="auto"/>
          <w:lang w:val="ka-GE"/>
        </w:rPr>
      </w:pPr>
    </w:p>
    <w:p w14:paraId="45354047" w14:textId="77777777" w:rsidR="00DA62D3" w:rsidRPr="001F1606" w:rsidRDefault="003F4FCE">
      <w:pPr>
        <w:pStyle w:val="abzacixml"/>
        <w:rPr>
          <w:color w:val="auto"/>
          <w:lang w:val="ka-GE"/>
        </w:rPr>
      </w:pPr>
      <w:r w:rsidRPr="001F1606">
        <w:rPr>
          <w:color w:val="auto"/>
          <w:lang w:val="ka-GE"/>
        </w:rPr>
        <w:t>პრაქტიკის ხელმძღვანელის ხელმოწერა     __________________________</w:t>
      </w:r>
    </w:p>
    <w:p w14:paraId="26EFAEA6" w14:textId="77777777" w:rsidR="00DA62D3" w:rsidRPr="001F1606" w:rsidRDefault="00DA62D3">
      <w:pPr>
        <w:pStyle w:val="abzacixml"/>
        <w:rPr>
          <w:color w:val="auto"/>
          <w:lang w:val="ka-GE"/>
        </w:rPr>
      </w:pPr>
    </w:p>
    <w:p w14:paraId="3ACF5028" w14:textId="7C7701D0" w:rsidR="003215FE" w:rsidRDefault="003F4FCE" w:rsidP="002C4C83">
      <w:pPr>
        <w:pStyle w:val="Body"/>
        <w:rPr>
          <w:b/>
          <w:bCs/>
          <w:sz w:val="20"/>
          <w:szCs w:val="20"/>
          <w:u w:val="single"/>
          <w:lang w:val="ka-GE"/>
        </w:rPr>
      </w:pPr>
      <w:r w:rsidRPr="00A002AE">
        <w:rPr>
          <w:rFonts w:ascii="Sylfaen" w:eastAsia="Sylfaen" w:hAnsi="Sylfaen" w:cs="Sylfaen"/>
          <w:color w:val="auto"/>
          <w:lang w:val="ka-GE"/>
          <w14:textOutline w14:w="0" w14:cap="rnd" w14:cmpd="sng" w14:algn="ctr">
            <w14:noFill/>
            <w14:prstDash w14:val="solid"/>
            <w14:bevel/>
          </w14:textOutline>
        </w:rPr>
        <w:t>თარიღი</w:t>
      </w:r>
      <w:r w:rsidRPr="001F1606">
        <w:rPr>
          <w:color w:val="auto"/>
          <w:lang w:val="ka-GE"/>
        </w:rPr>
        <w:t>: ____________________</w:t>
      </w:r>
    </w:p>
    <w:p w14:paraId="427D34EE" w14:textId="77777777" w:rsidR="00D44230" w:rsidRDefault="00D44230" w:rsidP="00CB5B3B">
      <w:pPr>
        <w:pStyle w:val="Body"/>
        <w:rPr>
          <w:b/>
          <w:bCs/>
          <w:sz w:val="20"/>
          <w:szCs w:val="20"/>
          <w:u w:val="single"/>
          <w:lang w:val="ka-GE"/>
        </w:rPr>
      </w:pPr>
    </w:p>
    <w:p w14:paraId="30132BD8" w14:textId="77777777" w:rsidR="007D156E" w:rsidRDefault="007D156E" w:rsidP="005E491C">
      <w:pPr>
        <w:pStyle w:val="Body"/>
        <w:jc w:val="right"/>
        <w:rPr>
          <w:b/>
          <w:bCs/>
          <w:sz w:val="20"/>
          <w:szCs w:val="20"/>
          <w:u w:val="single"/>
          <w:lang w:val="ka-GE"/>
        </w:rPr>
      </w:pPr>
      <w:r w:rsidRPr="005E491C">
        <w:rPr>
          <w:rFonts w:ascii="Sylfaen" w:eastAsia="Sylfaen" w:hAnsi="Sylfaen" w:cs="Sylfaen"/>
          <w:b/>
          <w:bCs/>
          <w:color w:val="auto"/>
          <w:sz w:val="20"/>
          <w:szCs w:val="20"/>
          <w:u w:val="single"/>
          <w:lang w:val="ka-GE"/>
        </w:rPr>
        <w:t>დანართი №1.4</w:t>
      </w:r>
    </w:p>
    <w:p w14:paraId="6EC4D107" w14:textId="59EE7790" w:rsidR="007D156E" w:rsidRPr="005E491C" w:rsidRDefault="007D156E" w:rsidP="00A002AE">
      <w:pPr>
        <w:spacing w:line="276" w:lineRule="auto"/>
        <w:ind w:left="360"/>
        <w:jc w:val="center"/>
        <w:rPr>
          <w:rFonts w:cs="Sylfaen"/>
          <w:b/>
          <w:bCs/>
          <w:sz w:val="20"/>
          <w:szCs w:val="20"/>
          <w:u w:val="single"/>
          <w:lang w:val="ka-GE"/>
        </w:rPr>
      </w:pPr>
      <w:r w:rsidRPr="005E491C">
        <w:rPr>
          <w:rFonts w:ascii="Sylfaen" w:hAnsi="Sylfaen" w:cstheme="minorHAnsi"/>
          <w:b/>
          <w:bCs/>
          <w:sz w:val="20"/>
          <w:szCs w:val="20"/>
          <w:u w:color="000000"/>
          <w:lang w:val="ka-GE"/>
          <w14:textOutline w14:w="0" w14:cap="flat" w14:cmpd="sng" w14:algn="ctr">
            <w14:noFill/>
            <w14:prstDash w14:val="solid"/>
            <w14:bevel/>
          </w14:textOutline>
        </w:rPr>
        <w:t xml:space="preserve">შრომის უსაფრთხოების სპეციალისტის აკრედიტებული პროგრამის </w:t>
      </w:r>
      <w:r w:rsidRPr="005E491C">
        <w:rPr>
          <w:rFonts w:ascii="Sylfaen" w:hAnsi="Sylfaen" w:cstheme="minorHAnsi"/>
          <w:b/>
          <w:bCs/>
          <w:sz w:val="20"/>
          <w:szCs w:val="20"/>
          <w:lang w:val="ka-GE"/>
        </w:rPr>
        <w:t>სტანდარტებისა და აუცილებელი მატერიალური რესურსის შემოწმების კითხვარი და აქტი</w:t>
      </w:r>
    </w:p>
    <w:p w14:paraId="59B192E9" w14:textId="602596DF" w:rsidR="007D156E" w:rsidRDefault="007D156E" w:rsidP="00611274">
      <w:pPr>
        <w:jc w:val="center"/>
        <w:rPr>
          <w:rFonts w:ascii="Sylfaen" w:hAnsi="Sylfaen"/>
          <w:lang w:val="ka-GE"/>
        </w:rPr>
      </w:pPr>
    </w:p>
    <w:p w14:paraId="1D19C03B" w14:textId="3497960B" w:rsidR="00611274" w:rsidRDefault="00611274" w:rsidP="00611274">
      <w:pPr>
        <w:jc w:val="center"/>
        <w:rPr>
          <w:rFonts w:ascii="Sylfaen" w:hAnsi="Sylfaen"/>
          <w:lang w:val="ka-GE"/>
        </w:rPr>
      </w:pPr>
    </w:p>
    <w:p w14:paraId="3663FDB0" w14:textId="77777777" w:rsidR="00611274" w:rsidRDefault="00611274" w:rsidP="00611274">
      <w:pPr>
        <w:jc w:val="center"/>
        <w:rPr>
          <w:rFonts w:ascii="Sylfaen" w:hAnsi="Sylfaen"/>
          <w:lang w:val="ka-GE"/>
        </w:rPr>
      </w:pPr>
    </w:p>
    <w:p w14:paraId="1332EC1D" w14:textId="77777777" w:rsidR="00875C50" w:rsidRDefault="00875C50" w:rsidP="005E491C">
      <w:pPr>
        <w:spacing w:line="276" w:lineRule="auto"/>
        <w:rPr>
          <w:rFonts w:cstheme="minorHAnsi"/>
          <w:b/>
          <w:bCs/>
          <w:u w:color="000000"/>
          <w:lang w:val="ka-GE"/>
          <w14:textOutline w14:w="0" w14:cap="flat" w14:cmpd="sng" w14:algn="ctr">
            <w14:noFill/>
            <w14:prstDash w14:val="solid"/>
            <w14:bevel/>
          </w14:textOutline>
        </w:rPr>
      </w:pPr>
    </w:p>
    <w:p w14:paraId="51176BA4" w14:textId="1AB197D4" w:rsidR="007D156E" w:rsidRPr="00515723" w:rsidRDefault="007D156E" w:rsidP="005E491C">
      <w:pPr>
        <w:spacing w:line="276" w:lineRule="auto"/>
        <w:ind w:left="360"/>
        <w:jc w:val="center"/>
        <w:rPr>
          <w:rFonts w:cstheme="minorHAnsi"/>
          <w:b/>
          <w:bCs/>
          <w:lang w:val="ka-GE"/>
        </w:rPr>
      </w:pPr>
      <w:r w:rsidRPr="005E491C">
        <w:rPr>
          <w:rFonts w:ascii="Sylfaen" w:hAnsi="Sylfaen" w:cstheme="minorHAnsi"/>
          <w:b/>
          <w:bCs/>
          <w:sz w:val="22"/>
          <w:szCs w:val="22"/>
          <w:u w:color="000000"/>
          <w:lang w:val="ka-GE"/>
          <w14:textOutline w14:w="0" w14:cap="flat" w14:cmpd="sng" w14:algn="ctr">
            <w14:noFill/>
            <w14:prstDash w14:val="solid"/>
            <w14:bevel/>
          </w14:textOutline>
        </w:rPr>
        <w:t xml:space="preserve">შრომის უსაფრთხოების სპეციალისტის აკრედიტებული პროგრამის </w:t>
      </w:r>
      <w:r w:rsidRPr="005E491C">
        <w:rPr>
          <w:rFonts w:ascii="Sylfaen" w:hAnsi="Sylfaen" w:cstheme="minorHAnsi"/>
          <w:b/>
          <w:bCs/>
          <w:sz w:val="22"/>
          <w:szCs w:val="22"/>
          <w:lang w:val="ka-GE"/>
        </w:rPr>
        <w:t>სტანდარტებისა და აუცილებელი მატერიალური რესურსის შემოწმების</w:t>
      </w:r>
    </w:p>
    <w:p w14:paraId="2A1A68C6" w14:textId="5F952B75" w:rsidR="00F70A8B" w:rsidRPr="006E6E81" w:rsidRDefault="00F70A8B" w:rsidP="005E491C">
      <w:pPr>
        <w:spacing w:line="276" w:lineRule="auto"/>
        <w:ind w:left="360"/>
        <w:jc w:val="center"/>
        <w:rPr>
          <w:rFonts w:cstheme="minorHAnsi"/>
          <w:b/>
          <w:bCs/>
          <w:lang w:val="ka-GE"/>
        </w:rPr>
      </w:pPr>
    </w:p>
    <w:p w14:paraId="0A895869" w14:textId="30532949" w:rsidR="007D156E" w:rsidRPr="006E6E81" w:rsidRDefault="007D156E" w:rsidP="007D156E">
      <w:pPr>
        <w:pStyle w:val="BodyText"/>
        <w:spacing w:before="41"/>
        <w:ind w:left="360" w:right="3721"/>
        <w:jc w:val="center"/>
        <w:rPr>
          <w:rFonts w:cstheme="minorHAnsi"/>
          <w:b/>
        </w:rPr>
      </w:pPr>
      <w:r w:rsidRPr="006E6E81">
        <w:rPr>
          <w:rFonts w:cstheme="minorHAnsi"/>
          <w:b/>
          <w:lang w:val="ka-GE"/>
        </w:rPr>
        <w:t xml:space="preserve">                                                           </w:t>
      </w:r>
      <w:proofErr w:type="gramStart"/>
      <w:r w:rsidRPr="006E6E81">
        <w:rPr>
          <w:rFonts w:cstheme="minorHAnsi"/>
          <w:b/>
        </w:rPr>
        <w:t>კითხვარი</w:t>
      </w:r>
      <w:proofErr w:type="gramEnd"/>
    </w:p>
    <w:p w14:paraId="521161DA" w14:textId="77777777" w:rsidR="007D156E" w:rsidRPr="006E6E81" w:rsidRDefault="007D156E" w:rsidP="007D156E">
      <w:pPr>
        <w:pStyle w:val="BodyText"/>
        <w:spacing w:before="9"/>
        <w:ind w:left="360"/>
        <w:rPr>
          <w:rFonts w:cstheme="minorHAnsi"/>
        </w:rPr>
      </w:pPr>
    </w:p>
    <w:p w14:paraId="7FE3BA63" w14:textId="77777777" w:rsidR="007D156E" w:rsidRPr="006E6E81" w:rsidRDefault="007D156E" w:rsidP="007D156E">
      <w:pPr>
        <w:pStyle w:val="BodyText"/>
        <w:ind w:left="360"/>
        <w:rPr>
          <w:rFonts w:cstheme="minorHAnsi"/>
        </w:rPr>
      </w:pPr>
      <w:r w:rsidRPr="006E6E8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AD87B" wp14:editId="382CCF8D">
                <wp:simplePos x="0" y="0"/>
                <wp:positionH relativeFrom="page">
                  <wp:posOffset>942975</wp:posOffset>
                </wp:positionH>
                <wp:positionV relativeFrom="paragraph">
                  <wp:posOffset>64135</wp:posOffset>
                </wp:positionV>
                <wp:extent cx="6096000" cy="883920"/>
                <wp:effectExtent l="0" t="0" r="0" b="114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63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63"/>
                            </w:tblGrid>
                            <w:tr w:rsidR="00063B49" w14:paraId="121F285B" w14:textId="77777777" w:rsidTr="007934DC">
                              <w:trPr>
                                <w:trHeight w:val="333"/>
                              </w:trPr>
                              <w:tc>
                                <w:tcPr>
                                  <w:tcW w:w="9463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14:paraId="60C574D0" w14:textId="77777777" w:rsidR="00063B49" w:rsidRPr="005E491C" w:rsidRDefault="00063B49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rFonts w:cstheme="minorHAnsi"/>
                                    </w:rPr>
                                  </w:pPr>
                                  <w:r w:rsidRPr="005E491C">
                                    <w:rPr>
                                      <w:rFonts w:cstheme="minorHAnsi"/>
                                    </w:rPr>
                                    <w:t>ორგანიზაციის</w:t>
                                  </w:r>
                                  <w:r w:rsidRPr="005E491C">
                                    <w:rPr>
                                      <w:rFonts w:cstheme="minorHAnsi"/>
                                      <w:spacing w:val="-6"/>
                                    </w:rPr>
                                    <w:t xml:space="preserve"> </w:t>
                                  </w:r>
                                  <w:r w:rsidRPr="005E491C">
                                    <w:rPr>
                                      <w:rFonts w:cstheme="minorHAnsi"/>
                                    </w:rPr>
                                    <w:t>დასახელება:</w:t>
                                  </w:r>
                                </w:p>
                              </w:tc>
                            </w:tr>
                            <w:tr w:rsidR="00063B49" w14:paraId="70DC4F46" w14:textId="77777777" w:rsidTr="007934DC">
                              <w:trPr>
                                <w:trHeight w:val="332"/>
                              </w:trPr>
                              <w:tc>
                                <w:tcPr>
                                  <w:tcW w:w="946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14:paraId="505BE7E6" w14:textId="77777777" w:rsidR="00063B49" w:rsidRPr="005E491C" w:rsidRDefault="00063B49">
                                  <w:pPr>
                                    <w:pStyle w:val="TableParagraph"/>
                                    <w:spacing w:before="3"/>
                                    <w:ind w:left="107"/>
                                    <w:rPr>
                                      <w:rFonts w:cstheme="minorHAnsi"/>
                                    </w:rPr>
                                  </w:pPr>
                                  <w:r w:rsidRPr="005E491C">
                                    <w:rPr>
                                      <w:rFonts w:cstheme="minorHAnsi"/>
                                    </w:rPr>
                                    <w:t>საიდენტიფიკაციო</w:t>
                                  </w:r>
                                  <w:r w:rsidRPr="005E491C">
                                    <w:rPr>
                                      <w:rFonts w:cstheme="minorHAnsi"/>
                                      <w:spacing w:val="-7"/>
                                    </w:rPr>
                                    <w:t xml:space="preserve"> </w:t>
                                  </w:r>
                                  <w:r w:rsidRPr="005E491C">
                                    <w:rPr>
                                      <w:rFonts w:cstheme="minorHAnsi"/>
                                    </w:rPr>
                                    <w:t>ნომერი:</w:t>
                                  </w:r>
                                </w:p>
                              </w:tc>
                            </w:tr>
                            <w:tr w:rsidR="00063B49" w14:paraId="2101C5C6" w14:textId="77777777" w:rsidTr="007934DC">
                              <w:trPr>
                                <w:trHeight w:val="333"/>
                              </w:trPr>
                              <w:tc>
                                <w:tcPr>
                                  <w:tcW w:w="9463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14:paraId="4EDA1FC6" w14:textId="77777777" w:rsidR="00063B49" w:rsidRPr="005E491C" w:rsidRDefault="00063B49" w:rsidP="007934DC">
                                  <w:pPr>
                                    <w:pStyle w:val="TableParagraph"/>
                                    <w:spacing w:before="3"/>
                                    <w:rPr>
                                      <w:rFonts w:cstheme="minorHAnsi"/>
                                      <w:lang w:val="ka-GE"/>
                                    </w:rPr>
                                  </w:pPr>
                                  <w:r w:rsidRPr="005E491C">
                                    <w:rPr>
                                      <w:rFonts w:cstheme="minorHAnsi"/>
                                      <w:lang w:val="ka-GE"/>
                                    </w:rPr>
                                    <w:t xml:space="preserve">  ტელეფონი:</w:t>
                                  </w:r>
                                </w:p>
                              </w:tc>
                            </w:tr>
                            <w:tr w:rsidR="00063B49" w14:paraId="7A6F14EB" w14:textId="77777777" w:rsidTr="007934DC">
                              <w:trPr>
                                <w:trHeight w:val="333"/>
                              </w:trPr>
                              <w:tc>
                                <w:tcPr>
                                  <w:tcW w:w="9463" w:type="dxa"/>
                                  <w:shd w:val="clear" w:color="auto" w:fill="B8CCE4" w:themeFill="accent1" w:themeFillTint="66"/>
                                </w:tcPr>
                                <w:p w14:paraId="5C0D0469" w14:textId="77777777" w:rsidR="00063B49" w:rsidRPr="005E491C" w:rsidRDefault="00063B49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rFonts w:cstheme="minorHAnsi"/>
                                    </w:rPr>
                                  </w:pPr>
                                  <w:r w:rsidRPr="005E491C">
                                    <w:rPr>
                                      <w:rFonts w:cstheme="minorHAnsi"/>
                                    </w:rPr>
                                    <w:t>ელ.ფოსტა:</w:t>
                                  </w:r>
                                </w:p>
                              </w:tc>
                            </w:tr>
                          </w:tbl>
                          <w:p w14:paraId="12828757" w14:textId="77777777" w:rsidR="00063B49" w:rsidRDefault="00063B49" w:rsidP="007D15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AD87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4.25pt;margin-top:5.05pt;width:480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pKsQIAAKs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9463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63"/>
                      </w:tblGrid>
                      <w:tr w:rsidR="00063B49" w14:paraId="121F285B" w14:textId="77777777" w:rsidTr="007934DC">
                        <w:trPr>
                          <w:trHeight w:val="333"/>
                        </w:trPr>
                        <w:tc>
                          <w:tcPr>
                            <w:tcW w:w="9463" w:type="dxa"/>
                            <w:tcBorders>
                              <w:bottom w:val="single" w:sz="6" w:space="0" w:color="000000"/>
                            </w:tcBorders>
                            <w:shd w:val="clear" w:color="auto" w:fill="B8CCE4" w:themeFill="accent1" w:themeFillTint="66"/>
                          </w:tcPr>
                          <w:p w14:paraId="60C574D0" w14:textId="77777777" w:rsidR="00063B49" w:rsidRPr="005E491C" w:rsidRDefault="00063B49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rFonts w:cstheme="minorHAnsi"/>
                              </w:rPr>
                            </w:pPr>
                            <w:r w:rsidRPr="005E491C">
                              <w:rPr>
                                <w:rFonts w:cstheme="minorHAnsi"/>
                              </w:rPr>
                              <w:t>ორგანიზაციის</w:t>
                            </w:r>
                            <w:r w:rsidRPr="005E491C">
                              <w:rPr>
                                <w:rFonts w:cstheme="minorHAnsi"/>
                                <w:spacing w:val="-6"/>
                              </w:rPr>
                              <w:t xml:space="preserve"> </w:t>
                            </w:r>
                            <w:r w:rsidRPr="005E491C">
                              <w:rPr>
                                <w:rFonts w:cstheme="minorHAnsi"/>
                              </w:rPr>
                              <w:t>დასახელება:</w:t>
                            </w:r>
                          </w:p>
                        </w:tc>
                      </w:tr>
                      <w:tr w:rsidR="00063B49" w14:paraId="70DC4F46" w14:textId="77777777" w:rsidTr="007934DC">
                        <w:trPr>
                          <w:trHeight w:val="332"/>
                        </w:trPr>
                        <w:tc>
                          <w:tcPr>
                            <w:tcW w:w="946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B8CCE4" w:themeFill="accent1" w:themeFillTint="66"/>
                          </w:tcPr>
                          <w:p w14:paraId="505BE7E6" w14:textId="77777777" w:rsidR="00063B49" w:rsidRPr="005E491C" w:rsidRDefault="00063B49">
                            <w:pPr>
                              <w:pStyle w:val="TableParagraph"/>
                              <w:spacing w:before="3"/>
                              <w:ind w:left="107"/>
                              <w:rPr>
                                <w:rFonts w:cstheme="minorHAnsi"/>
                              </w:rPr>
                            </w:pPr>
                            <w:r w:rsidRPr="005E491C">
                              <w:rPr>
                                <w:rFonts w:cstheme="minorHAnsi"/>
                              </w:rPr>
                              <w:t>საიდენტიფიკაციო</w:t>
                            </w:r>
                            <w:r w:rsidRPr="005E491C">
                              <w:rPr>
                                <w:rFonts w:cstheme="minorHAnsi"/>
                                <w:spacing w:val="-7"/>
                              </w:rPr>
                              <w:t xml:space="preserve"> </w:t>
                            </w:r>
                            <w:r w:rsidRPr="005E491C">
                              <w:rPr>
                                <w:rFonts w:cstheme="minorHAnsi"/>
                              </w:rPr>
                              <w:t>ნომერი:</w:t>
                            </w:r>
                          </w:p>
                        </w:tc>
                      </w:tr>
                      <w:tr w:rsidR="00063B49" w14:paraId="2101C5C6" w14:textId="77777777" w:rsidTr="007934DC">
                        <w:trPr>
                          <w:trHeight w:val="333"/>
                        </w:trPr>
                        <w:tc>
                          <w:tcPr>
                            <w:tcW w:w="9463" w:type="dxa"/>
                            <w:tcBorders>
                              <w:top w:val="single" w:sz="6" w:space="0" w:color="000000"/>
                            </w:tcBorders>
                            <w:shd w:val="clear" w:color="auto" w:fill="B8CCE4" w:themeFill="accent1" w:themeFillTint="66"/>
                          </w:tcPr>
                          <w:p w14:paraId="4EDA1FC6" w14:textId="77777777" w:rsidR="00063B49" w:rsidRPr="005E491C" w:rsidRDefault="00063B49" w:rsidP="007934DC">
                            <w:pPr>
                              <w:pStyle w:val="TableParagraph"/>
                              <w:spacing w:before="3"/>
                              <w:rPr>
                                <w:rFonts w:cstheme="minorHAnsi"/>
                                <w:lang w:val="ka-GE"/>
                              </w:rPr>
                            </w:pPr>
                            <w:r w:rsidRPr="005E491C">
                              <w:rPr>
                                <w:rFonts w:cstheme="minorHAnsi"/>
                                <w:lang w:val="ka-GE"/>
                              </w:rPr>
                              <w:t xml:space="preserve">  ტელეფონი:</w:t>
                            </w:r>
                          </w:p>
                        </w:tc>
                      </w:tr>
                      <w:tr w:rsidR="00063B49" w14:paraId="7A6F14EB" w14:textId="77777777" w:rsidTr="007934DC">
                        <w:trPr>
                          <w:trHeight w:val="333"/>
                        </w:trPr>
                        <w:tc>
                          <w:tcPr>
                            <w:tcW w:w="9463" w:type="dxa"/>
                            <w:shd w:val="clear" w:color="auto" w:fill="B8CCE4" w:themeFill="accent1" w:themeFillTint="66"/>
                          </w:tcPr>
                          <w:p w14:paraId="5C0D0469" w14:textId="77777777" w:rsidR="00063B49" w:rsidRPr="005E491C" w:rsidRDefault="00063B49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rFonts w:cstheme="minorHAnsi"/>
                              </w:rPr>
                            </w:pPr>
                            <w:r w:rsidRPr="005E491C">
                              <w:rPr>
                                <w:rFonts w:cstheme="minorHAnsi"/>
                              </w:rPr>
                              <w:t>ელ.ფოსტა:</w:t>
                            </w:r>
                          </w:p>
                        </w:tc>
                      </w:tr>
                    </w:tbl>
                    <w:p w14:paraId="12828757" w14:textId="77777777" w:rsidR="00063B49" w:rsidRDefault="00063B49" w:rsidP="007D15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E6E81">
        <w:rPr>
          <w:rFonts w:cstheme="minorHAnsi"/>
        </w:rPr>
        <w:t>1.</w:t>
      </w:r>
    </w:p>
    <w:p w14:paraId="5E727222" w14:textId="77777777" w:rsidR="007D156E" w:rsidRPr="006E6E81" w:rsidRDefault="007D156E" w:rsidP="007D156E">
      <w:pPr>
        <w:pStyle w:val="BodyText"/>
        <w:ind w:left="360"/>
        <w:rPr>
          <w:rFonts w:cstheme="minorHAnsi"/>
        </w:rPr>
      </w:pPr>
    </w:p>
    <w:p w14:paraId="67915A17" w14:textId="77777777" w:rsidR="007D156E" w:rsidRPr="006E6E81" w:rsidRDefault="007D156E" w:rsidP="007D156E">
      <w:pPr>
        <w:pStyle w:val="BodyText"/>
        <w:ind w:left="360"/>
        <w:rPr>
          <w:rFonts w:cstheme="minorHAnsi"/>
        </w:rPr>
      </w:pPr>
    </w:p>
    <w:p w14:paraId="4E3A1918" w14:textId="77777777" w:rsidR="007D156E" w:rsidRPr="006E6E81" w:rsidRDefault="007D156E" w:rsidP="007D156E">
      <w:pPr>
        <w:pStyle w:val="BodyText"/>
        <w:ind w:left="360"/>
        <w:rPr>
          <w:rFonts w:cstheme="minorHAnsi"/>
        </w:rPr>
      </w:pPr>
    </w:p>
    <w:p w14:paraId="25E18769" w14:textId="77777777" w:rsidR="007D156E" w:rsidRPr="006E6E81" w:rsidRDefault="007D156E" w:rsidP="007D156E">
      <w:pPr>
        <w:pStyle w:val="BodyText"/>
        <w:ind w:left="360"/>
        <w:rPr>
          <w:rFonts w:cstheme="minorHAnsi"/>
        </w:rPr>
      </w:pPr>
    </w:p>
    <w:p w14:paraId="58148AE1" w14:textId="77777777" w:rsidR="007D156E" w:rsidRPr="006E6E81" w:rsidRDefault="007D156E" w:rsidP="007D156E">
      <w:pPr>
        <w:pStyle w:val="BodyText"/>
        <w:spacing w:before="12"/>
        <w:ind w:left="360"/>
        <w:rPr>
          <w:rFonts w:cstheme="minorHAnsi"/>
        </w:rPr>
      </w:pPr>
    </w:p>
    <w:p w14:paraId="2720BB5F" w14:textId="77777777" w:rsidR="007D156E" w:rsidRPr="00D46E77" w:rsidRDefault="007D156E" w:rsidP="007D156E">
      <w:pPr>
        <w:pStyle w:val="BodyText"/>
        <w:ind w:left="360"/>
        <w:rPr>
          <w:rFonts w:cstheme="minorHAnsi"/>
          <w:lang w:val="ka-GE"/>
        </w:rPr>
      </w:pPr>
      <w:r w:rsidRPr="00D46E77">
        <w:rPr>
          <w:rFonts w:cstheme="minorHAnsi"/>
        </w:rPr>
        <w:t>2</w:t>
      </w:r>
      <w:r w:rsidRPr="00D46E77">
        <w:rPr>
          <w:rFonts w:cstheme="minorHAnsi"/>
          <w:lang w:val="ka-GE"/>
        </w:rPr>
        <w:t xml:space="preserve">. </w:t>
      </w:r>
      <w:proofErr w:type="gramStart"/>
      <w:r w:rsidRPr="00D46E77">
        <w:rPr>
          <w:rFonts w:cstheme="minorHAnsi"/>
          <w:lang w:val="ka-GE"/>
        </w:rPr>
        <w:t>პროგრამის</w:t>
      </w:r>
      <w:proofErr w:type="gramEnd"/>
      <w:r w:rsidRPr="00D46E77">
        <w:rPr>
          <w:rFonts w:cstheme="minorHAnsi"/>
          <w:lang w:val="ka-GE"/>
        </w:rPr>
        <w:t xml:space="preserve"> მიმრთულებ(ები)ა</w:t>
      </w:r>
    </w:p>
    <w:p w14:paraId="2DC0F8FD" w14:textId="77777777" w:rsidR="007D156E" w:rsidRPr="00D46E77" w:rsidRDefault="007D156E" w:rsidP="007D156E">
      <w:pPr>
        <w:pStyle w:val="BodyText"/>
        <w:spacing w:before="145"/>
        <w:ind w:left="360"/>
        <w:rPr>
          <w:rFonts w:cstheme="minorHAnsi"/>
        </w:rPr>
      </w:pPr>
      <w:r w:rsidRPr="00D46E77">
        <w:rPr>
          <w:rFonts w:cstheme="minorHAnsi"/>
        </w:rPr>
        <w:t>................................................................................................................................................</w:t>
      </w:r>
      <w:r w:rsidRPr="00D46E77">
        <w:rPr>
          <w:rFonts w:cstheme="minorHAnsi"/>
          <w:lang w:val="ka-GE"/>
        </w:rPr>
        <w:t>..............................</w:t>
      </w:r>
      <w:r w:rsidRPr="00D46E77">
        <w:rPr>
          <w:rFonts w:cstheme="minorHAnsi"/>
        </w:rPr>
        <w:t>.............</w:t>
      </w:r>
    </w:p>
    <w:p w14:paraId="5F1CD4B4" w14:textId="77777777" w:rsidR="007D156E" w:rsidRPr="00D46E77" w:rsidRDefault="007D156E" w:rsidP="007D156E">
      <w:pPr>
        <w:pStyle w:val="BodyText"/>
        <w:spacing w:before="9"/>
        <w:ind w:left="360"/>
        <w:rPr>
          <w:rFonts w:cstheme="minorHAnsi"/>
        </w:rPr>
      </w:pPr>
    </w:p>
    <w:p w14:paraId="7018F293" w14:textId="77777777" w:rsidR="007D156E" w:rsidRPr="00D46E77" w:rsidRDefault="007D156E" w:rsidP="007D156E">
      <w:pPr>
        <w:pStyle w:val="BodyText"/>
        <w:ind w:left="360"/>
        <w:rPr>
          <w:rFonts w:cstheme="minorHAnsi"/>
        </w:rPr>
      </w:pPr>
      <w:r w:rsidRPr="00D46E77">
        <w:rPr>
          <w:rFonts w:cstheme="minorHAnsi"/>
        </w:rPr>
        <w:t>3.</w:t>
      </w:r>
      <w:r w:rsidRPr="00D46E77">
        <w:rPr>
          <w:rFonts w:cstheme="minorHAnsi"/>
          <w:spacing w:val="-3"/>
        </w:rPr>
        <w:t xml:space="preserve"> </w:t>
      </w:r>
      <w:proofErr w:type="gramStart"/>
      <w:r w:rsidRPr="00D46E77">
        <w:rPr>
          <w:rFonts w:cstheme="minorHAnsi"/>
          <w:spacing w:val="-3"/>
          <w:lang w:val="ka-GE"/>
        </w:rPr>
        <w:t xml:space="preserve">ორგანიზაციის </w:t>
      </w:r>
      <w:r w:rsidRPr="00D46E77">
        <w:rPr>
          <w:rFonts w:cstheme="minorHAnsi"/>
          <w:spacing w:val="-4"/>
        </w:rPr>
        <w:t xml:space="preserve"> </w:t>
      </w:r>
      <w:r w:rsidRPr="00D46E77">
        <w:rPr>
          <w:rFonts w:cstheme="minorHAnsi"/>
        </w:rPr>
        <w:t>მისამართი</w:t>
      </w:r>
      <w:proofErr w:type="gramEnd"/>
    </w:p>
    <w:p w14:paraId="081EF4E8" w14:textId="77777777" w:rsidR="007D156E" w:rsidRPr="00D46E77" w:rsidRDefault="007D156E" w:rsidP="007D156E">
      <w:pPr>
        <w:pStyle w:val="BodyText"/>
        <w:spacing w:before="44"/>
        <w:ind w:left="360"/>
        <w:rPr>
          <w:rFonts w:cstheme="minorHAnsi"/>
        </w:rPr>
      </w:pPr>
      <w:r w:rsidRPr="00D46E77">
        <w:rPr>
          <w:rFonts w:cstheme="minorHAnsi"/>
          <w:lang w:val="ka-GE"/>
        </w:rPr>
        <w:t xml:space="preserve">     </w:t>
      </w:r>
      <w:proofErr w:type="gramStart"/>
      <w:r w:rsidRPr="00D46E77">
        <w:rPr>
          <w:rFonts w:cstheme="minorHAnsi"/>
        </w:rPr>
        <w:t>იურიდიული</w:t>
      </w:r>
      <w:proofErr w:type="gramEnd"/>
      <w:r w:rsidRPr="00D46E77">
        <w:rPr>
          <w:rFonts w:cstheme="minorHAnsi"/>
        </w:rPr>
        <w:t>:</w:t>
      </w:r>
      <w:r w:rsidRPr="00D46E77">
        <w:rPr>
          <w:rFonts w:cstheme="minorHAnsi"/>
          <w:spacing w:val="-5"/>
        </w:rPr>
        <w:t xml:space="preserve"> </w:t>
      </w:r>
      <w:r w:rsidRPr="00D46E77">
        <w:rPr>
          <w:rFonts w:cstheme="minorHAnsi"/>
        </w:rPr>
        <w:t>......................................................................................................</w:t>
      </w:r>
      <w:r w:rsidRPr="00D46E77">
        <w:rPr>
          <w:rFonts w:cstheme="minorHAnsi"/>
          <w:lang w:val="ka-GE"/>
        </w:rPr>
        <w:t>.........................</w:t>
      </w:r>
      <w:r w:rsidRPr="00D46E77">
        <w:rPr>
          <w:rFonts w:cstheme="minorHAnsi"/>
        </w:rPr>
        <w:t>............................</w:t>
      </w:r>
    </w:p>
    <w:p w14:paraId="26A6135E" w14:textId="77777777" w:rsidR="007D156E" w:rsidRPr="005E491C" w:rsidRDefault="007D156E" w:rsidP="005E491C">
      <w:pPr>
        <w:spacing w:before="75"/>
        <w:ind w:left="2520" w:right="3721" w:firstLine="360"/>
        <w:jc w:val="center"/>
        <w:rPr>
          <w:rFonts w:ascii="Sylfaen" w:hAnsi="Sylfaen" w:cstheme="minorHAnsi"/>
          <w:sz w:val="18"/>
          <w:szCs w:val="18"/>
        </w:rPr>
      </w:pPr>
      <w:r w:rsidRPr="005E491C">
        <w:rPr>
          <w:rFonts w:ascii="Sylfaen" w:hAnsi="Sylfaen" w:cstheme="minorHAnsi"/>
          <w:sz w:val="18"/>
          <w:szCs w:val="18"/>
        </w:rPr>
        <w:t>(</w:t>
      </w:r>
      <w:proofErr w:type="gramStart"/>
      <w:r w:rsidRPr="005E491C">
        <w:rPr>
          <w:rFonts w:ascii="Sylfaen" w:hAnsi="Sylfaen" w:cstheme="minorHAnsi"/>
          <w:sz w:val="18"/>
          <w:szCs w:val="18"/>
        </w:rPr>
        <w:t>ქალაქი/რაიონი</w:t>
      </w:r>
      <w:proofErr w:type="gramEnd"/>
      <w:r w:rsidRPr="005E491C">
        <w:rPr>
          <w:rFonts w:ascii="Sylfaen" w:hAnsi="Sylfaen" w:cstheme="minorHAnsi"/>
          <w:sz w:val="18"/>
          <w:szCs w:val="18"/>
        </w:rPr>
        <w:t>,</w:t>
      </w:r>
      <w:r w:rsidRPr="005E491C">
        <w:rPr>
          <w:rFonts w:ascii="Sylfaen" w:hAnsi="Sylfaen" w:cstheme="minorHAnsi"/>
          <w:spacing w:val="-6"/>
          <w:sz w:val="18"/>
          <w:szCs w:val="18"/>
        </w:rPr>
        <w:t xml:space="preserve"> </w:t>
      </w:r>
      <w:r w:rsidRPr="005E491C">
        <w:rPr>
          <w:rFonts w:ascii="Sylfaen" w:hAnsi="Sylfaen" w:cstheme="minorHAnsi"/>
          <w:sz w:val="18"/>
          <w:szCs w:val="18"/>
        </w:rPr>
        <w:t>ქუჩა,</w:t>
      </w:r>
      <w:r w:rsidRPr="005E491C">
        <w:rPr>
          <w:rFonts w:ascii="Sylfaen" w:hAnsi="Sylfaen" w:cstheme="minorHAnsi"/>
          <w:spacing w:val="-4"/>
          <w:sz w:val="18"/>
          <w:szCs w:val="18"/>
        </w:rPr>
        <w:t xml:space="preserve"> </w:t>
      </w:r>
      <w:r w:rsidRPr="005E491C">
        <w:rPr>
          <w:rFonts w:ascii="Sylfaen" w:hAnsi="Sylfaen" w:cstheme="minorHAnsi"/>
          <w:sz w:val="18"/>
          <w:szCs w:val="18"/>
        </w:rPr>
        <w:t>ქუჩის</w:t>
      </w:r>
      <w:r w:rsidRPr="005E491C">
        <w:rPr>
          <w:rFonts w:ascii="Sylfaen" w:hAnsi="Sylfaen" w:cstheme="minorHAnsi"/>
          <w:spacing w:val="-5"/>
          <w:sz w:val="18"/>
          <w:szCs w:val="18"/>
        </w:rPr>
        <w:t xml:space="preserve"> </w:t>
      </w:r>
      <w:r w:rsidRPr="005E491C">
        <w:rPr>
          <w:rFonts w:ascii="Sylfaen" w:hAnsi="Sylfaen" w:cstheme="minorHAnsi"/>
          <w:sz w:val="18"/>
          <w:szCs w:val="18"/>
        </w:rPr>
        <w:t>ნომერი)</w:t>
      </w:r>
    </w:p>
    <w:p w14:paraId="652ECEEB" w14:textId="77777777" w:rsidR="00D46E77" w:rsidRDefault="00D46E77" w:rsidP="007D156E">
      <w:pPr>
        <w:pStyle w:val="BodyText"/>
        <w:ind w:left="360"/>
        <w:rPr>
          <w:rFonts w:cstheme="minorHAnsi"/>
          <w:lang w:val="ka-GE"/>
        </w:rPr>
      </w:pPr>
    </w:p>
    <w:p w14:paraId="11AE3E71" w14:textId="77777777" w:rsidR="007D156E" w:rsidRPr="00D46E77" w:rsidRDefault="007D156E" w:rsidP="007D156E">
      <w:pPr>
        <w:pStyle w:val="BodyText"/>
        <w:ind w:left="360"/>
        <w:rPr>
          <w:rFonts w:cstheme="minorHAnsi"/>
        </w:rPr>
      </w:pPr>
      <w:r w:rsidRPr="00D46E77">
        <w:rPr>
          <w:rFonts w:cstheme="minorHAnsi"/>
          <w:lang w:val="ka-GE"/>
        </w:rPr>
        <w:t xml:space="preserve">     </w:t>
      </w:r>
      <w:proofErr w:type="gramStart"/>
      <w:r w:rsidRPr="00D46E77">
        <w:rPr>
          <w:rFonts w:cstheme="minorHAnsi"/>
        </w:rPr>
        <w:t>ფაქტობრივი</w:t>
      </w:r>
      <w:proofErr w:type="gramEnd"/>
      <w:r w:rsidRPr="00D46E77">
        <w:rPr>
          <w:rFonts w:cstheme="minorHAnsi"/>
        </w:rPr>
        <w:t>:</w:t>
      </w:r>
      <w:r w:rsidRPr="00D46E77">
        <w:rPr>
          <w:rFonts w:cstheme="minorHAnsi"/>
          <w:spacing w:val="-6"/>
        </w:rPr>
        <w:t xml:space="preserve"> </w:t>
      </w:r>
      <w:r w:rsidRPr="00D46E77">
        <w:rPr>
          <w:rFonts w:cstheme="minorHAnsi"/>
        </w:rPr>
        <w:t>.....................................................................................................</w:t>
      </w:r>
      <w:r w:rsidRPr="00D46E77">
        <w:rPr>
          <w:rFonts w:cstheme="minorHAnsi"/>
          <w:lang w:val="ka-GE"/>
        </w:rPr>
        <w:t>........................</w:t>
      </w:r>
      <w:r w:rsidRPr="00D46E77">
        <w:rPr>
          <w:rFonts w:cstheme="minorHAnsi"/>
        </w:rPr>
        <w:t>...............................</w:t>
      </w:r>
    </w:p>
    <w:p w14:paraId="649E3FAD" w14:textId="77777777" w:rsidR="007D156E" w:rsidRPr="005E491C" w:rsidRDefault="007D156E" w:rsidP="005E491C">
      <w:pPr>
        <w:spacing w:before="72"/>
        <w:ind w:left="2160" w:right="3721"/>
        <w:jc w:val="center"/>
        <w:rPr>
          <w:rFonts w:ascii="Sylfaen" w:hAnsi="Sylfaen" w:cstheme="minorHAnsi"/>
          <w:sz w:val="18"/>
          <w:szCs w:val="18"/>
        </w:rPr>
      </w:pPr>
      <w:r w:rsidRPr="005E491C">
        <w:rPr>
          <w:rFonts w:ascii="Sylfaen" w:hAnsi="Sylfaen" w:cstheme="minorHAnsi"/>
          <w:sz w:val="18"/>
          <w:szCs w:val="18"/>
        </w:rPr>
        <w:t>(</w:t>
      </w:r>
      <w:proofErr w:type="gramStart"/>
      <w:r w:rsidRPr="005E491C">
        <w:rPr>
          <w:rFonts w:ascii="Sylfaen" w:hAnsi="Sylfaen" w:cstheme="minorHAnsi"/>
          <w:sz w:val="18"/>
          <w:szCs w:val="18"/>
        </w:rPr>
        <w:t>ქალაქი/რაიონი</w:t>
      </w:r>
      <w:proofErr w:type="gramEnd"/>
      <w:r w:rsidRPr="005E491C">
        <w:rPr>
          <w:rFonts w:ascii="Sylfaen" w:hAnsi="Sylfaen" w:cstheme="minorHAnsi"/>
          <w:sz w:val="18"/>
          <w:szCs w:val="18"/>
        </w:rPr>
        <w:t>,</w:t>
      </w:r>
      <w:r w:rsidRPr="005E491C">
        <w:rPr>
          <w:rFonts w:ascii="Sylfaen" w:hAnsi="Sylfaen" w:cstheme="minorHAnsi"/>
          <w:spacing w:val="-6"/>
          <w:sz w:val="18"/>
          <w:szCs w:val="18"/>
        </w:rPr>
        <w:t xml:space="preserve"> </w:t>
      </w:r>
      <w:r w:rsidRPr="005E491C">
        <w:rPr>
          <w:rFonts w:ascii="Sylfaen" w:hAnsi="Sylfaen" w:cstheme="minorHAnsi"/>
          <w:sz w:val="18"/>
          <w:szCs w:val="18"/>
        </w:rPr>
        <w:t>ქუჩა,</w:t>
      </w:r>
      <w:r w:rsidRPr="005E491C">
        <w:rPr>
          <w:rFonts w:ascii="Sylfaen" w:hAnsi="Sylfaen" w:cstheme="minorHAnsi"/>
          <w:spacing w:val="-4"/>
          <w:sz w:val="18"/>
          <w:szCs w:val="18"/>
        </w:rPr>
        <w:t xml:space="preserve"> </w:t>
      </w:r>
      <w:r w:rsidRPr="005E491C">
        <w:rPr>
          <w:rFonts w:ascii="Sylfaen" w:hAnsi="Sylfaen" w:cstheme="minorHAnsi"/>
          <w:sz w:val="18"/>
          <w:szCs w:val="18"/>
        </w:rPr>
        <w:t>ქუჩის</w:t>
      </w:r>
      <w:r w:rsidRPr="005E491C">
        <w:rPr>
          <w:rFonts w:ascii="Sylfaen" w:hAnsi="Sylfaen" w:cstheme="minorHAnsi"/>
          <w:spacing w:val="-5"/>
          <w:sz w:val="18"/>
          <w:szCs w:val="18"/>
        </w:rPr>
        <w:t xml:space="preserve"> </w:t>
      </w:r>
      <w:r w:rsidRPr="005E491C">
        <w:rPr>
          <w:rFonts w:ascii="Sylfaen" w:hAnsi="Sylfaen" w:cstheme="minorHAnsi"/>
          <w:sz w:val="18"/>
          <w:szCs w:val="18"/>
        </w:rPr>
        <w:t>ნომერი</w:t>
      </w:r>
      <w:r w:rsidRPr="005E491C">
        <w:rPr>
          <w:rFonts w:ascii="Sylfaen" w:hAnsi="Sylfaen" w:cstheme="minorHAnsi"/>
          <w:sz w:val="18"/>
          <w:szCs w:val="18"/>
          <w:lang w:val="ka-GE"/>
        </w:rPr>
        <w:t>, საკადასტრო კოდი</w:t>
      </w:r>
      <w:r w:rsidRPr="005E491C">
        <w:rPr>
          <w:rFonts w:ascii="Sylfaen" w:hAnsi="Sylfaen" w:cstheme="minorHAnsi"/>
          <w:sz w:val="18"/>
          <w:szCs w:val="18"/>
        </w:rPr>
        <w:t>)</w:t>
      </w:r>
    </w:p>
    <w:p w14:paraId="25FDCCC1" w14:textId="77777777" w:rsidR="007D156E" w:rsidRPr="00D46E77" w:rsidRDefault="007D156E" w:rsidP="007D156E">
      <w:pPr>
        <w:pStyle w:val="BodyText"/>
        <w:ind w:left="360"/>
        <w:rPr>
          <w:rFonts w:cstheme="minorHAnsi"/>
        </w:rPr>
      </w:pPr>
    </w:p>
    <w:p w14:paraId="14A4DA16" w14:textId="77777777" w:rsidR="007D156E" w:rsidRPr="00D46E77" w:rsidRDefault="007D156E" w:rsidP="007D156E">
      <w:pPr>
        <w:pStyle w:val="BodyText"/>
        <w:ind w:left="360"/>
        <w:rPr>
          <w:rFonts w:cstheme="minorHAnsi"/>
        </w:rPr>
      </w:pPr>
      <w:r w:rsidRPr="00D46E77">
        <w:rPr>
          <w:rFonts w:cstheme="minorHAnsi"/>
        </w:rPr>
        <w:t>4.</w:t>
      </w:r>
      <w:r w:rsidRPr="00D46E77">
        <w:rPr>
          <w:rFonts w:cstheme="minorHAnsi"/>
          <w:spacing w:val="-4"/>
        </w:rPr>
        <w:t xml:space="preserve"> </w:t>
      </w:r>
      <w:proofErr w:type="gramStart"/>
      <w:r w:rsidRPr="00D46E77">
        <w:rPr>
          <w:rFonts w:cstheme="minorHAnsi"/>
          <w:spacing w:val="-4"/>
          <w:lang w:val="ka-GE"/>
        </w:rPr>
        <w:t>ორგანიზაციის</w:t>
      </w:r>
      <w:proofErr w:type="gramEnd"/>
      <w:r w:rsidRPr="00D46E77">
        <w:rPr>
          <w:rFonts w:cstheme="minorHAnsi"/>
          <w:spacing w:val="-4"/>
        </w:rPr>
        <w:t xml:space="preserve"> </w:t>
      </w:r>
      <w:r w:rsidRPr="00D46E77">
        <w:rPr>
          <w:rFonts w:cstheme="minorHAnsi"/>
        </w:rPr>
        <w:t>ხელმძღვანელი:</w:t>
      </w:r>
      <w:r w:rsidRPr="00D46E77">
        <w:rPr>
          <w:rFonts w:cstheme="minorHAnsi"/>
          <w:spacing w:val="-3"/>
        </w:rPr>
        <w:t xml:space="preserve"> </w:t>
      </w:r>
      <w:r w:rsidRPr="00D46E77">
        <w:rPr>
          <w:rFonts w:cstheme="minorHAnsi"/>
        </w:rPr>
        <w:t>........................................................................</w:t>
      </w:r>
      <w:r w:rsidRPr="00D46E77">
        <w:rPr>
          <w:rFonts w:cstheme="minorHAnsi"/>
          <w:lang w:val="ka-GE"/>
        </w:rPr>
        <w:t>......................</w:t>
      </w:r>
      <w:r w:rsidRPr="00D46E77">
        <w:rPr>
          <w:rFonts w:cstheme="minorHAnsi"/>
        </w:rPr>
        <w:t>...............................</w:t>
      </w:r>
    </w:p>
    <w:p w14:paraId="134F4CE5" w14:textId="77777777" w:rsidR="007D156E" w:rsidRPr="005E491C" w:rsidRDefault="007D156E" w:rsidP="005E491C">
      <w:pPr>
        <w:spacing w:before="75"/>
        <w:ind w:left="4680" w:firstLine="360"/>
        <w:rPr>
          <w:rFonts w:ascii="Sylfaen" w:hAnsi="Sylfaen" w:cstheme="minorHAnsi"/>
          <w:sz w:val="18"/>
          <w:szCs w:val="18"/>
        </w:rPr>
      </w:pPr>
      <w:r w:rsidRPr="005E491C">
        <w:rPr>
          <w:rFonts w:ascii="Sylfaen" w:hAnsi="Sylfaen" w:cstheme="minorHAnsi"/>
          <w:sz w:val="18"/>
          <w:szCs w:val="18"/>
        </w:rPr>
        <w:t>(</w:t>
      </w:r>
      <w:proofErr w:type="gramStart"/>
      <w:r w:rsidRPr="005E491C">
        <w:rPr>
          <w:rFonts w:ascii="Sylfaen" w:hAnsi="Sylfaen" w:cstheme="minorHAnsi"/>
          <w:sz w:val="18"/>
          <w:szCs w:val="18"/>
        </w:rPr>
        <w:t>სახელი</w:t>
      </w:r>
      <w:proofErr w:type="gramEnd"/>
      <w:r w:rsidRPr="005E491C">
        <w:rPr>
          <w:rFonts w:ascii="Sylfaen" w:hAnsi="Sylfaen" w:cstheme="minorHAnsi"/>
          <w:sz w:val="18"/>
          <w:szCs w:val="18"/>
        </w:rPr>
        <w:t>,</w:t>
      </w:r>
      <w:r w:rsidRPr="005E491C">
        <w:rPr>
          <w:rFonts w:ascii="Sylfaen" w:hAnsi="Sylfaen" w:cstheme="minorHAnsi"/>
          <w:spacing w:val="-6"/>
          <w:sz w:val="18"/>
          <w:szCs w:val="18"/>
        </w:rPr>
        <w:t xml:space="preserve"> </w:t>
      </w:r>
      <w:r w:rsidRPr="005E491C">
        <w:rPr>
          <w:rFonts w:ascii="Sylfaen" w:hAnsi="Sylfaen" w:cstheme="minorHAnsi"/>
          <w:sz w:val="18"/>
          <w:szCs w:val="18"/>
        </w:rPr>
        <w:t>გვარი)</w:t>
      </w:r>
    </w:p>
    <w:p w14:paraId="6445AAEE" w14:textId="77777777" w:rsidR="007D156E" w:rsidRPr="00D46E77" w:rsidRDefault="007D156E" w:rsidP="007D156E">
      <w:pPr>
        <w:pStyle w:val="BodyText"/>
        <w:spacing w:before="13"/>
        <w:ind w:left="360"/>
        <w:rPr>
          <w:rFonts w:cstheme="minorHAnsi"/>
        </w:rPr>
      </w:pPr>
    </w:p>
    <w:p w14:paraId="5FBB6013" w14:textId="77777777" w:rsidR="007D156E" w:rsidRPr="00D46E77" w:rsidRDefault="007D156E" w:rsidP="007D156E">
      <w:pPr>
        <w:pStyle w:val="BodyText"/>
        <w:ind w:left="360"/>
        <w:rPr>
          <w:rFonts w:cstheme="minorHAnsi"/>
        </w:rPr>
      </w:pPr>
      <w:r w:rsidRPr="00D46E77">
        <w:rPr>
          <w:rFonts w:cstheme="minorHAnsi"/>
        </w:rPr>
        <w:t>5.</w:t>
      </w:r>
      <w:r w:rsidRPr="00D46E77">
        <w:rPr>
          <w:rFonts w:cstheme="minorHAnsi"/>
          <w:spacing w:val="-3"/>
        </w:rPr>
        <w:t xml:space="preserve"> </w:t>
      </w:r>
      <w:proofErr w:type="gramStart"/>
      <w:r w:rsidRPr="00D46E77">
        <w:rPr>
          <w:rFonts w:cstheme="minorHAnsi"/>
        </w:rPr>
        <w:t>საკონტაქტო</w:t>
      </w:r>
      <w:proofErr w:type="gramEnd"/>
      <w:r w:rsidRPr="00D46E77">
        <w:rPr>
          <w:rFonts w:cstheme="minorHAnsi"/>
          <w:spacing w:val="-5"/>
        </w:rPr>
        <w:t xml:space="preserve"> </w:t>
      </w:r>
      <w:r w:rsidRPr="00D46E77">
        <w:rPr>
          <w:rFonts w:cstheme="minorHAnsi"/>
        </w:rPr>
        <w:t>პირი:</w:t>
      </w:r>
      <w:r w:rsidRPr="00D46E77">
        <w:rPr>
          <w:rFonts w:cstheme="minorHAnsi"/>
          <w:spacing w:val="-2"/>
        </w:rPr>
        <w:t xml:space="preserve"> </w:t>
      </w:r>
      <w:r w:rsidRPr="00D46E77">
        <w:rPr>
          <w:rFonts w:cstheme="minorHAnsi"/>
        </w:rPr>
        <w:t>................................................................................................</w:t>
      </w:r>
      <w:r w:rsidRPr="00D46E77">
        <w:rPr>
          <w:rFonts w:cstheme="minorHAnsi"/>
          <w:lang w:val="ka-GE"/>
        </w:rPr>
        <w:t>..................</w:t>
      </w:r>
      <w:r w:rsidRPr="00D46E77">
        <w:rPr>
          <w:rFonts w:cstheme="minorHAnsi"/>
        </w:rPr>
        <w:t>.................................</w:t>
      </w:r>
    </w:p>
    <w:p w14:paraId="32619D28" w14:textId="77777777" w:rsidR="007D156E" w:rsidRPr="005E491C" w:rsidRDefault="007D156E" w:rsidP="005E491C">
      <w:pPr>
        <w:spacing w:before="74"/>
        <w:ind w:left="4680" w:firstLine="360"/>
        <w:rPr>
          <w:rFonts w:ascii="Sylfaen" w:hAnsi="Sylfaen" w:cstheme="minorHAnsi"/>
          <w:sz w:val="18"/>
          <w:szCs w:val="18"/>
        </w:rPr>
      </w:pPr>
      <w:r w:rsidRPr="005E491C">
        <w:rPr>
          <w:rFonts w:ascii="Sylfaen" w:hAnsi="Sylfaen" w:cstheme="minorHAnsi"/>
          <w:sz w:val="18"/>
          <w:szCs w:val="18"/>
        </w:rPr>
        <w:t>(</w:t>
      </w:r>
      <w:proofErr w:type="gramStart"/>
      <w:r w:rsidRPr="005E491C">
        <w:rPr>
          <w:rFonts w:ascii="Sylfaen" w:hAnsi="Sylfaen" w:cstheme="minorHAnsi"/>
          <w:sz w:val="18"/>
          <w:szCs w:val="18"/>
        </w:rPr>
        <w:t>სახელი</w:t>
      </w:r>
      <w:proofErr w:type="gramEnd"/>
      <w:r w:rsidRPr="005E491C">
        <w:rPr>
          <w:rFonts w:ascii="Sylfaen" w:hAnsi="Sylfaen" w:cstheme="minorHAnsi"/>
          <w:sz w:val="18"/>
          <w:szCs w:val="18"/>
        </w:rPr>
        <w:t>,</w:t>
      </w:r>
      <w:r w:rsidRPr="005E491C">
        <w:rPr>
          <w:rFonts w:ascii="Sylfaen" w:hAnsi="Sylfaen" w:cstheme="minorHAnsi"/>
          <w:spacing w:val="-6"/>
          <w:sz w:val="18"/>
          <w:szCs w:val="18"/>
        </w:rPr>
        <w:t xml:space="preserve"> </w:t>
      </w:r>
      <w:r w:rsidRPr="005E491C">
        <w:rPr>
          <w:rFonts w:ascii="Sylfaen" w:hAnsi="Sylfaen" w:cstheme="minorHAnsi"/>
          <w:sz w:val="18"/>
          <w:szCs w:val="18"/>
        </w:rPr>
        <w:t>გვარი)</w:t>
      </w:r>
    </w:p>
    <w:p w14:paraId="65D6E2B8" w14:textId="77777777" w:rsidR="007D156E" w:rsidRPr="00D46E77" w:rsidRDefault="007D156E" w:rsidP="007D156E">
      <w:pPr>
        <w:pStyle w:val="BodyText"/>
        <w:spacing w:before="11"/>
        <w:ind w:left="360"/>
        <w:rPr>
          <w:rFonts w:cstheme="minorHAnsi"/>
        </w:rPr>
      </w:pPr>
    </w:p>
    <w:p w14:paraId="7FC488DA" w14:textId="77777777" w:rsidR="007D156E" w:rsidRPr="00D46E77" w:rsidRDefault="007D156E" w:rsidP="007D156E">
      <w:pPr>
        <w:pStyle w:val="BodyText"/>
        <w:spacing w:before="1"/>
        <w:ind w:left="360"/>
        <w:rPr>
          <w:rFonts w:cstheme="minorHAnsi"/>
        </w:rPr>
      </w:pPr>
      <w:r w:rsidRPr="00D46E77">
        <w:rPr>
          <w:rFonts w:cstheme="minorHAnsi"/>
          <w:lang w:val="ka-GE"/>
        </w:rPr>
        <w:t xml:space="preserve">     </w:t>
      </w:r>
      <w:proofErr w:type="gramStart"/>
      <w:r w:rsidRPr="00D46E77">
        <w:rPr>
          <w:rFonts w:cstheme="minorHAnsi"/>
        </w:rPr>
        <w:t>საკონტაქტო</w:t>
      </w:r>
      <w:proofErr w:type="gramEnd"/>
      <w:r w:rsidRPr="00D46E77">
        <w:rPr>
          <w:rFonts w:cstheme="minorHAnsi"/>
          <w:spacing w:val="-7"/>
        </w:rPr>
        <w:t xml:space="preserve"> </w:t>
      </w:r>
      <w:r w:rsidRPr="00D46E77">
        <w:rPr>
          <w:rFonts w:cstheme="minorHAnsi"/>
        </w:rPr>
        <w:t>ინფორმაცია:</w:t>
      </w:r>
      <w:r w:rsidRPr="00D46E77">
        <w:rPr>
          <w:rFonts w:cstheme="minorHAnsi"/>
          <w:spacing w:val="-6"/>
        </w:rPr>
        <w:t xml:space="preserve"> </w:t>
      </w:r>
      <w:r w:rsidRPr="00D46E77">
        <w:rPr>
          <w:rFonts w:cstheme="minorHAnsi"/>
        </w:rPr>
        <w:t>....................................................................................</w:t>
      </w:r>
      <w:r w:rsidRPr="00D46E77">
        <w:rPr>
          <w:rFonts w:cstheme="minorHAnsi"/>
          <w:lang w:val="ka-GE"/>
        </w:rPr>
        <w:t>.........................</w:t>
      </w:r>
      <w:r w:rsidRPr="00D46E77">
        <w:rPr>
          <w:rFonts w:cstheme="minorHAnsi"/>
        </w:rPr>
        <w:t>.......................</w:t>
      </w:r>
    </w:p>
    <w:p w14:paraId="31C3157F" w14:textId="77777777" w:rsidR="007D156E" w:rsidRPr="005E491C" w:rsidRDefault="007D156E" w:rsidP="007D156E">
      <w:pPr>
        <w:spacing w:before="74"/>
        <w:ind w:left="360" w:right="2664"/>
        <w:jc w:val="center"/>
        <w:rPr>
          <w:rFonts w:ascii="Sylfaen" w:hAnsi="Sylfaen" w:cstheme="minorHAnsi"/>
          <w:sz w:val="18"/>
          <w:szCs w:val="18"/>
        </w:rPr>
      </w:pPr>
      <w:r w:rsidRPr="005E491C">
        <w:rPr>
          <w:rFonts w:ascii="Sylfaen" w:hAnsi="Sylfaen" w:cstheme="minorHAnsi"/>
          <w:sz w:val="18"/>
          <w:szCs w:val="18"/>
        </w:rPr>
        <w:t>(</w:t>
      </w:r>
      <w:proofErr w:type="gramStart"/>
      <w:r w:rsidRPr="005E491C">
        <w:rPr>
          <w:rFonts w:ascii="Sylfaen" w:hAnsi="Sylfaen" w:cstheme="minorHAnsi"/>
          <w:sz w:val="18"/>
          <w:szCs w:val="18"/>
        </w:rPr>
        <w:t>ტელეფონი/ელ.ფოსტა</w:t>
      </w:r>
      <w:proofErr w:type="gramEnd"/>
      <w:r w:rsidRPr="005E491C">
        <w:rPr>
          <w:rFonts w:ascii="Sylfaen" w:hAnsi="Sylfaen" w:cstheme="minorHAnsi"/>
          <w:sz w:val="18"/>
          <w:szCs w:val="18"/>
        </w:rPr>
        <w:t>)</w:t>
      </w:r>
    </w:p>
    <w:p w14:paraId="241C7E2F" w14:textId="77777777" w:rsidR="007D156E" w:rsidRPr="00D46E77" w:rsidRDefault="007D156E" w:rsidP="007D156E">
      <w:pPr>
        <w:pStyle w:val="BodyText"/>
        <w:ind w:left="360"/>
        <w:rPr>
          <w:rFonts w:cstheme="minorHAnsi"/>
        </w:rPr>
      </w:pPr>
    </w:p>
    <w:p w14:paraId="74218AC4" w14:textId="67EF77E7" w:rsidR="007D156E" w:rsidRPr="00D46E77" w:rsidRDefault="007D156E" w:rsidP="007D156E">
      <w:pPr>
        <w:pStyle w:val="BodyText"/>
        <w:ind w:left="360"/>
        <w:rPr>
          <w:rFonts w:cstheme="minorHAnsi"/>
        </w:rPr>
      </w:pPr>
      <w:r w:rsidRPr="00D46E77">
        <w:rPr>
          <w:rFonts w:cstheme="minorHAnsi"/>
        </w:rPr>
        <w:t>6.</w:t>
      </w:r>
      <w:r w:rsidRPr="00D46E77">
        <w:rPr>
          <w:rFonts w:cstheme="minorHAnsi"/>
          <w:spacing w:val="-3"/>
        </w:rPr>
        <w:t xml:space="preserve"> </w:t>
      </w:r>
      <w:proofErr w:type="gramStart"/>
      <w:r w:rsidR="006D3374">
        <w:rPr>
          <w:rFonts w:cstheme="minorHAnsi"/>
          <w:spacing w:val="-3"/>
          <w:lang w:val="ka-GE"/>
        </w:rPr>
        <w:t>მონიტორინგის</w:t>
      </w:r>
      <w:proofErr w:type="gramEnd"/>
      <w:r w:rsidR="006D3374">
        <w:rPr>
          <w:rFonts w:cstheme="minorHAnsi"/>
          <w:spacing w:val="-3"/>
          <w:lang w:val="ka-GE"/>
        </w:rPr>
        <w:t xml:space="preserve"> </w:t>
      </w:r>
      <w:r w:rsidRPr="00D46E77">
        <w:rPr>
          <w:rFonts w:cstheme="minorHAnsi"/>
        </w:rPr>
        <w:t>ჯგუფის</w:t>
      </w:r>
      <w:r w:rsidRPr="00D46E77">
        <w:rPr>
          <w:rFonts w:cstheme="minorHAnsi"/>
          <w:spacing w:val="-5"/>
        </w:rPr>
        <w:t xml:space="preserve"> </w:t>
      </w:r>
      <w:r w:rsidRPr="00D46E77">
        <w:rPr>
          <w:rFonts w:cstheme="minorHAnsi"/>
        </w:rPr>
        <w:t>წევრები</w:t>
      </w:r>
      <w:r w:rsidRPr="00D46E77">
        <w:rPr>
          <w:rFonts w:cstheme="minorHAnsi"/>
          <w:spacing w:val="-3"/>
        </w:rPr>
        <w:t xml:space="preserve"> </w:t>
      </w:r>
      <w:r w:rsidRPr="00D46E77">
        <w:rPr>
          <w:rFonts w:cstheme="minorHAnsi"/>
        </w:rPr>
        <w:t>................................................................</w:t>
      </w:r>
      <w:r w:rsidRPr="00D46E77">
        <w:rPr>
          <w:rFonts w:cstheme="minorHAnsi"/>
          <w:lang w:val="ka-GE"/>
        </w:rPr>
        <w:t>..............</w:t>
      </w:r>
      <w:r w:rsidRPr="00D46E77">
        <w:rPr>
          <w:rFonts w:cstheme="minorHAnsi"/>
        </w:rPr>
        <w:t>....................................</w:t>
      </w:r>
    </w:p>
    <w:p w14:paraId="45D57C29" w14:textId="77777777" w:rsidR="007D156E" w:rsidRPr="005E491C" w:rsidRDefault="007D156E" w:rsidP="005E491C">
      <w:pPr>
        <w:spacing w:before="75"/>
        <w:ind w:left="5400" w:firstLine="360"/>
        <w:rPr>
          <w:rFonts w:ascii="Sylfaen" w:hAnsi="Sylfaen" w:cstheme="minorHAnsi"/>
          <w:sz w:val="18"/>
          <w:szCs w:val="18"/>
        </w:rPr>
      </w:pPr>
      <w:r w:rsidRPr="005E491C">
        <w:rPr>
          <w:rFonts w:ascii="Sylfaen" w:hAnsi="Sylfaen" w:cstheme="minorHAnsi"/>
          <w:sz w:val="18"/>
          <w:szCs w:val="18"/>
        </w:rPr>
        <w:t>(</w:t>
      </w:r>
      <w:proofErr w:type="gramStart"/>
      <w:r w:rsidRPr="005E491C">
        <w:rPr>
          <w:rFonts w:ascii="Sylfaen" w:hAnsi="Sylfaen" w:cstheme="minorHAnsi"/>
          <w:sz w:val="18"/>
          <w:szCs w:val="18"/>
        </w:rPr>
        <w:t>სახელი</w:t>
      </w:r>
      <w:proofErr w:type="gramEnd"/>
      <w:r w:rsidRPr="005E491C">
        <w:rPr>
          <w:rFonts w:ascii="Sylfaen" w:hAnsi="Sylfaen" w:cstheme="minorHAnsi"/>
          <w:sz w:val="18"/>
          <w:szCs w:val="18"/>
        </w:rPr>
        <w:t>,</w:t>
      </w:r>
      <w:r w:rsidRPr="005E491C">
        <w:rPr>
          <w:rFonts w:ascii="Sylfaen" w:hAnsi="Sylfaen" w:cstheme="minorHAnsi"/>
          <w:spacing w:val="-6"/>
          <w:sz w:val="18"/>
          <w:szCs w:val="18"/>
        </w:rPr>
        <w:t xml:space="preserve"> </w:t>
      </w:r>
      <w:r w:rsidRPr="005E491C">
        <w:rPr>
          <w:rFonts w:ascii="Sylfaen" w:hAnsi="Sylfaen" w:cstheme="minorHAnsi"/>
          <w:sz w:val="18"/>
          <w:szCs w:val="18"/>
        </w:rPr>
        <w:t>გვარი)</w:t>
      </w:r>
    </w:p>
    <w:p w14:paraId="2A090D95" w14:textId="77777777" w:rsidR="007D156E" w:rsidRPr="00D46E77" w:rsidRDefault="007D156E" w:rsidP="007D156E">
      <w:pPr>
        <w:pStyle w:val="BodyText"/>
        <w:ind w:left="360"/>
        <w:rPr>
          <w:rFonts w:cstheme="minorHAnsi"/>
        </w:rPr>
      </w:pPr>
    </w:p>
    <w:p w14:paraId="385ADB0E" w14:textId="77777777" w:rsidR="007D156E" w:rsidRPr="00D46E77" w:rsidRDefault="007D156E" w:rsidP="007D156E">
      <w:pPr>
        <w:pStyle w:val="BodyText"/>
        <w:ind w:left="360"/>
        <w:rPr>
          <w:rFonts w:cstheme="minorHAnsi"/>
        </w:rPr>
      </w:pPr>
      <w:r w:rsidRPr="00D46E77">
        <w:rPr>
          <w:rFonts w:cstheme="minorHAnsi"/>
        </w:rPr>
        <w:t>..................................................................................................................................</w:t>
      </w:r>
      <w:r w:rsidRPr="00D46E77">
        <w:rPr>
          <w:rFonts w:cstheme="minorHAnsi"/>
          <w:lang w:val="ka-GE"/>
        </w:rPr>
        <w:t>.....................</w:t>
      </w:r>
      <w:r w:rsidRPr="00D46E77">
        <w:rPr>
          <w:rFonts w:cstheme="minorHAnsi"/>
        </w:rPr>
        <w:t>.................................</w:t>
      </w:r>
    </w:p>
    <w:p w14:paraId="10927E55" w14:textId="77777777" w:rsidR="007D156E" w:rsidRPr="005E491C" w:rsidRDefault="007D156E" w:rsidP="005E491C">
      <w:pPr>
        <w:spacing w:before="74"/>
        <w:ind w:left="3240" w:right="3488" w:firstLine="360"/>
        <w:jc w:val="center"/>
        <w:rPr>
          <w:rFonts w:ascii="Sylfaen" w:hAnsi="Sylfaen" w:cstheme="minorHAnsi"/>
          <w:sz w:val="18"/>
          <w:szCs w:val="18"/>
        </w:rPr>
      </w:pPr>
      <w:r w:rsidRPr="005E491C">
        <w:rPr>
          <w:rFonts w:ascii="Sylfaen" w:hAnsi="Sylfaen" w:cstheme="minorHAnsi"/>
          <w:sz w:val="18"/>
          <w:szCs w:val="18"/>
        </w:rPr>
        <w:t>(</w:t>
      </w:r>
      <w:proofErr w:type="gramStart"/>
      <w:r w:rsidRPr="005E491C">
        <w:rPr>
          <w:rFonts w:ascii="Sylfaen" w:hAnsi="Sylfaen" w:cstheme="minorHAnsi"/>
          <w:sz w:val="18"/>
          <w:szCs w:val="18"/>
        </w:rPr>
        <w:t>სახელი</w:t>
      </w:r>
      <w:proofErr w:type="gramEnd"/>
      <w:r w:rsidRPr="005E491C">
        <w:rPr>
          <w:rFonts w:ascii="Sylfaen" w:hAnsi="Sylfaen" w:cstheme="minorHAnsi"/>
          <w:sz w:val="18"/>
          <w:szCs w:val="18"/>
        </w:rPr>
        <w:t>,</w:t>
      </w:r>
      <w:r w:rsidRPr="005E491C">
        <w:rPr>
          <w:rFonts w:ascii="Sylfaen" w:hAnsi="Sylfaen" w:cstheme="minorHAnsi"/>
          <w:spacing w:val="-5"/>
          <w:sz w:val="18"/>
          <w:szCs w:val="18"/>
        </w:rPr>
        <w:t xml:space="preserve"> </w:t>
      </w:r>
      <w:r w:rsidRPr="005E491C">
        <w:rPr>
          <w:rFonts w:ascii="Sylfaen" w:hAnsi="Sylfaen" w:cstheme="minorHAnsi"/>
          <w:sz w:val="18"/>
          <w:szCs w:val="18"/>
        </w:rPr>
        <w:t>გვარი)</w:t>
      </w:r>
    </w:p>
    <w:p w14:paraId="6667AE34" w14:textId="77777777" w:rsidR="007D156E" w:rsidRPr="005E491C" w:rsidRDefault="007D156E" w:rsidP="005E491C">
      <w:pPr>
        <w:rPr>
          <w:rFonts w:ascii="Sylfaen" w:hAnsi="Sylfaen" w:cstheme="minorHAnsi"/>
          <w:sz w:val="22"/>
          <w:szCs w:val="22"/>
        </w:rPr>
      </w:pPr>
    </w:p>
    <w:tbl>
      <w:tblPr>
        <w:tblpPr w:leftFromText="180" w:rightFromText="180" w:vertAnchor="text" w:horzAnchor="page" w:tblpX="3931" w:tblpY="170"/>
        <w:tblW w:w="2520" w:type="dxa"/>
        <w:tblBorders>
          <w:top w:val="single" w:sz="8" w:space="0" w:color="C2D59B"/>
          <w:left w:val="single" w:sz="8" w:space="0" w:color="C2D59B"/>
          <w:bottom w:val="single" w:sz="8" w:space="0" w:color="C2D59B"/>
          <w:right w:val="single" w:sz="8" w:space="0" w:color="C2D59B"/>
          <w:insideH w:val="single" w:sz="8" w:space="0" w:color="C2D59B"/>
          <w:insideV w:val="single" w:sz="8" w:space="0" w:color="C2D59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2537FC" w:rsidRPr="00475B83" w14:paraId="4C043256" w14:textId="77777777" w:rsidTr="00FE1333">
        <w:trPr>
          <w:trHeight w:val="280"/>
        </w:trPr>
        <w:tc>
          <w:tcPr>
            <w:tcW w:w="315" w:type="dxa"/>
          </w:tcPr>
          <w:p w14:paraId="4563664F" w14:textId="77777777" w:rsidR="002537FC" w:rsidRPr="00475B83" w:rsidRDefault="002537FC" w:rsidP="00FE133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" w:type="dxa"/>
          </w:tcPr>
          <w:p w14:paraId="1158B733" w14:textId="77777777" w:rsidR="002537FC" w:rsidRPr="00475B83" w:rsidRDefault="002537FC" w:rsidP="00FE133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" w:type="dxa"/>
          </w:tcPr>
          <w:p w14:paraId="1378D27B" w14:textId="77777777" w:rsidR="002537FC" w:rsidRPr="00475B83" w:rsidRDefault="002537FC" w:rsidP="00FE133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" w:type="dxa"/>
          </w:tcPr>
          <w:p w14:paraId="1D2F7FF1" w14:textId="77777777" w:rsidR="002537FC" w:rsidRPr="00475B83" w:rsidRDefault="002537FC" w:rsidP="00FE133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" w:type="dxa"/>
          </w:tcPr>
          <w:p w14:paraId="424C106D" w14:textId="77777777" w:rsidR="002537FC" w:rsidRPr="00475B83" w:rsidRDefault="002537FC" w:rsidP="00FE133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" w:type="dxa"/>
          </w:tcPr>
          <w:p w14:paraId="7B1EF132" w14:textId="77777777" w:rsidR="002537FC" w:rsidRPr="00475B83" w:rsidRDefault="002537FC" w:rsidP="00FE133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" w:type="dxa"/>
          </w:tcPr>
          <w:p w14:paraId="6D1815EE" w14:textId="77777777" w:rsidR="002537FC" w:rsidRPr="00475B83" w:rsidRDefault="002537FC" w:rsidP="00FE133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" w:type="dxa"/>
          </w:tcPr>
          <w:p w14:paraId="500E3496" w14:textId="77777777" w:rsidR="002537FC" w:rsidRPr="00475B83" w:rsidRDefault="002537FC" w:rsidP="00FE1333">
            <w:pPr>
              <w:pStyle w:val="TableParagraph"/>
              <w:ind w:left="360"/>
              <w:rPr>
                <w:rFonts w:cstheme="minorHAnsi"/>
              </w:rPr>
            </w:pPr>
          </w:p>
        </w:tc>
      </w:tr>
    </w:tbl>
    <w:p w14:paraId="2AC05EA2" w14:textId="342602C3" w:rsidR="00FE1333" w:rsidRDefault="007D156E" w:rsidP="007D156E">
      <w:pPr>
        <w:ind w:left="360"/>
        <w:rPr>
          <w:rFonts w:ascii="Sylfaen" w:hAnsi="Sylfaen" w:cstheme="minorHAnsi"/>
          <w:sz w:val="22"/>
          <w:szCs w:val="22"/>
        </w:rPr>
      </w:pPr>
      <w:r w:rsidRPr="005E491C">
        <w:rPr>
          <w:rFonts w:ascii="Sylfaen" w:hAnsi="Sylfaen" w:cstheme="minorHAnsi"/>
          <w:sz w:val="22"/>
          <w:szCs w:val="22"/>
          <w:lang w:val="ka-GE"/>
        </w:rPr>
        <w:t>8.  შევსების თარიღი</w:t>
      </w:r>
    </w:p>
    <w:p w14:paraId="326F2A80" w14:textId="77777777" w:rsidR="00FE1333" w:rsidRDefault="00FE1333" w:rsidP="007D156E">
      <w:pPr>
        <w:ind w:left="360"/>
        <w:rPr>
          <w:rFonts w:ascii="Sylfaen" w:hAnsi="Sylfaen" w:cstheme="minorHAnsi"/>
          <w:sz w:val="22"/>
          <w:szCs w:val="22"/>
        </w:rPr>
      </w:pPr>
    </w:p>
    <w:p w14:paraId="3292E37F" w14:textId="30FB4412" w:rsidR="007D156E" w:rsidRPr="005E491C" w:rsidRDefault="0004021B" w:rsidP="00FE1333">
      <w:pPr>
        <w:ind w:left="2880" w:firstLine="720"/>
        <w:rPr>
          <w:rFonts w:ascii="Sylfaen" w:hAnsi="Sylfaen" w:cstheme="minorHAnsi"/>
          <w:sz w:val="22"/>
          <w:szCs w:val="22"/>
          <w:lang w:val="ka-GE"/>
        </w:rPr>
        <w:sectPr w:rsidR="007D156E" w:rsidRPr="005E491C" w:rsidSect="003B4E00">
          <w:footerReference w:type="default" r:id="rId16"/>
          <w:pgSz w:w="12240" w:h="15840"/>
          <w:pgMar w:top="340" w:right="780" w:bottom="1100" w:left="800" w:header="720" w:footer="901" w:gutter="0"/>
          <w:pgNumType w:start="1"/>
          <w:cols w:space="720"/>
        </w:sectPr>
      </w:pPr>
      <w:r w:rsidRPr="005E491C">
        <w:rPr>
          <w:rFonts w:ascii="Sylfaen" w:hAnsi="Sylfaen" w:cstheme="minorHAnsi"/>
          <w:sz w:val="18"/>
          <w:szCs w:val="18"/>
        </w:rPr>
        <w:t>(</w:t>
      </w:r>
      <w:proofErr w:type="gramStart"/>
      <w:r w:rsidRPr="005E491C">
        <w:rPr>
          <w:rFonts w:ascii="Sylfaen" w:hAnsi="Sylfaen" w:cstheme="minorHAnsi"/>
          <w:sz w:val="18"/>
          <w:szCs w:val="18"/>
        </w:rPr>
        <w:t>წელი</w:t>
      </w:r>
      <w:proofErr w:type="gramEnd"/>
      <w:r w:rsidRPr="005E491C">
        <w:rPr>
          <w:rFonts w:ascii="Sylfaen" w:hAnsi="Sylfaen" w:cstheme="minorHAnsi"/>
          <w:sz w:val="18"/>
          <w:szCs w:val="18"/>
        </w:rPr>
        <w:t>,</w:t>
      </w:r>
      <w:r w:rsidRPr="005E491C">
        <w:rPr>
          <w:rFonts w:ascii="Sylfaen" w:hAnsi="Sylfaen" w:cstheme="minorHAnsi"/>
          <w:spacing w:val="-3"/>
          <w:sz w:val="18"/>
          <w:szCs w:val="18"/>
        </w:rPr>
        <w:t xml:space="preserve"> </w:t>
      </w:r>
      <w:r w:rsidRPr="005E491C">
        <w:rPr>
          <w:rFonts w:ascii="Sylfaen" w:hAnsi="Sylfaen" w:cstheme="minorHAnsi"/>
          <w:sz w:val="18"/>
          <w:szCs w:val="18"/>
        </w:rPr>
        <w:t>თვე,</w:t>
      </w:r>
      <w:r w:rsidRPr="005E491C">
        <w:rPr>
          <w:rFonts w:ascii="Sylfaen" w:hAnsi="Sylfaen" w:cstheme="minorHAnsi"/>
          <w:spacing w:val="-4"/>
          <w:sz w:val="18"/>
          <w:szCs w:val="18"/>
        </w:rPr>
        <w:t xml:space="preserve"> </w:t>
      </w:r>
      <w:r w:rsidRPr="005E491C">
        <w:rPr>
          <w:rFonts w:ascii="Sylfaen" w:hAnsi="Sylfaen" w:cstheme="minorHAnsi"/>
          <w:sz w:val="18"/>
          <w:szCs w:val="18"/>
        </w:rPr>
        <w:t>რიცხვი)</w:t>
      </w:r>
    </w:p>
    <w:p w14:paraId="3551BDE8" w14:textId="1A0D4B3F" w:rsidR="007D156E" w:rsidRPr="00D46E77" w:rsidRDefault="007D156E" w:rsidP="005E491C">
      <w:pPr>
        <w:pStyle w:val="BodyText"/>
        <w:spacing w:before="5"/>
        <w:rPr>
          <w:rFonts w:cstheme="minorHAnsi"/>
        </w:rPr>
      </w:pPr>
    </w:p>
    <w:p w14:paraId="48A896F7" w14:textId="4E54F49B" w:rsidR="007D156E" w:rsidRPr="0004021B" w:rsidRDefault="007D156E" w:rsidP="0004021B">
      <w:pPr>
        <w:spacing w:before="41"/>
        <w:rPr>
          <w:rFonts w:ascii="Sylfaen" w:hAnsi="Sylfaen" w:cstheme="minorHAnsi"/>
          <w:sz w:val="22"/>
          <w:szCs w:val="22"/>
        </w:rPr>
      </w:pPr>
    </w:p>
    <w:tbl>
      <w:tblPr>
        <w:tblpPr w:leftFromText="187" w:rightFromText="187" w:vertAnchor="text" w:tblpX="-273" w:tblpY="1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720"/>
        <w:gridCol w:w="720"/>
        <w:gridCol w:w="3150"/>
      </w:tblGrid>
      <w:tr w:rsidR="007D156E" w:rsidRPr="006E6E81" w14:paraId="5140BDA6" w14:textId="77777777" w:rsidTr="000627F3">
        <w:trPr>
          <w:trHeight w:val="535"/>
        </w:trPr>
        <w:tc>
          <w:tcPr>
            <w:tcW w:w="10710" w:type="dxa"/>
            <w:gridSpan w:val="4"/>
            <w:shd w:val="clear" w:color="auto" w:fill="BEBEBE"/>
          </w:tcPr>
          <w:p w14:paraId="5112973C" w14:textId="58D5B4B0" w:rsidR="007D156E" w:rsidRPr="003E61AA" w:rsidRDefault="00611274" w:rsidP="000627F3">
            <w:pPr>
              <w:pStyle w:val="BodyText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პრ</w:t>
            </w:r>
            <w:r w:rsidR="007D156E" w:rsidRPr="003E61AA">
              <w:rPr>
                <w:b/>
                <w:lang w:val="ka-GE"/>
              </w:rPr>
              <w:t>ოგრამის განმახორციელბელი ორგანიზაციის სტანდარტები/მოთხოვნები</w:t>
            </w:r>
          </w:p>
        </w:tc>
      </w:tr>
      <w:tr w:rsidR="00EB6FFC" w:rsidRPr="006E6E81" w14:paraId="3A416604" w14:textId="77777777" w:rsidTr="000627F3">
        <w:trPr>
          <w:trHeight w:val="532"/>
        </w:trPr>
        <w:tc>
          <w:tcPr>
            <w:tcW w:w="6120" w:type="dxa"/>
            <w:vMerge w:val="restart"/>
            <w:shd w:val="clear" w:color="auto" w:fill="C5DFB3"/>
          </w:tcPr>
          <w:p w14:paraId="3BB875E0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shd w:val="clear" w:color="auto" w:fill="C5DFB3"/>
          </w:tcPr>
          <w:p w14:paraId="2E8EF3C8" w14:textId="77777777" w:rsidR="007D156E" w:rsidRPr="006E6E81" w:rsidRDefault="007D156E" w:rsidP="000627F3">
            <w:pPr>
              <w:pStyle w:val="TableParagraph"/>
              <w:spacing w:before="4"/>
              <w:jc w:val="center"/>
              <w:rPr>
                <w:rFonts w:cstheme="minorHAnsi"/>
              </w:rPr>
            </w:pPr>
            <w:r w:rsidRPr="006E6E81">
              <w:rPr>
                <w:rFonts w:cstheme="minorHAnsi"/>
              </w:rPr>
              <w:t>მოთხოვნები</w:t>
            </w:r>
          </w:p>
        </w:tc>
        <w:tc>
          <w:tcPr>
            <w:tcW w:w="3150" w:type="dxa"/>
            <w:vMerge w:val="restart"/>
            <w:shd w:val="clear" w:color="auto" w:fill="C5DFB3"/>
          </w:tcPr>
          <w:p w14:paraId="3D2B1E97" w14:textId="77777777" w:rsidR="007D156E" w:rsidRPr="006E6E81" w:rsidRDefault="007D156E" w:rsidP="000627F3">
            <w:pPr>
              <w:pStyle w:val="TableParagraph"/>
              <w:spacing w:before="4"/>
              <w:ind w:left="360"/>
              <w:jc w:val="center"/>
              <w:rPr>
                <w:rFonts w:cstheme="minorHAnsi"/>
              </w:rPr>
            </w:pPr>
            <w:r w:rsidRPr="006E6E81">
              <w:rPr>
                <w:rFonts w:cstheme="minorHAnsi"/>
              </w:rPr>
              <w:t>კომენტარი</w:t>
            </w:r>
          </w:p>
        </w:tc>
      </w:tr>
      <w:tr w:rsidR="00234FC0" w:rsidRPr="006E6E81" w14:paraId="4E3DC027" w14:textId="77777777" w:rsidTr="000627F3">
        <w:trPr>
          <w:trHeight w:val="532"/>
        </w:trPr>
        <w:tc>
          <w:tcPr>
            <w:tcW w:w="6120" w:type="dxa"/>
            <w:vMerge/>
            <w:tcBorders>
              <w:top w:val="nil"/>
            </w:tcBorders>
            <w:shd w:val="clear" w:color="auto" w:fill="C5DFB3"/>
          </w:tcPr>
          <w:p w14:paraId="79F37527" w14:textId="77777777" w:rsidR="007D156E" w:rsidRPr="006E6E81" w:rsidRDefault="007D156E" w:rsidP="000627F3">
            <w:pPr>
              <w:ind w:left="360"/>
              <w:rPr>
                <w:rFonts w:ascii="Sylfaen" w:hAnsi="Sylfaen" w:cstheme="minorHAnsi"/>
              </w:rPr>
            </w:pPr>
          </w:p>
        </w:tc>
        <w:tc>
          <w:tcPr>
            <w:tcW w:w="720" w:type="dxa"/>
            <w:shd w:val="clear" w:color="auto" w:fill="C5DFB3"/>
          </w:tcPr>
          <w:p w14:paraId="0BE240DF" w14:textId="77777777" w:rsidR="007D156E" w:rsidRPr="006E6E81" w:rsidRDefault="007D156E" w:rsidP="000627F3">
            <w:pPr>
              <w:pStyle w:val="TableParagraph"/>
              <w:spacing w:before="4"/>
              <w:jc w:val="center"/>
              <w:rPr>
                <w:rFonts w:cstheme="minorHAnsi"/>
              </w:rPr>
            </w:pPr>
            <w:r w:rsidRPr="006E6E81">
              <w:rPr>
                <w:rFonts w:cstheme="minorHAnsi"/>
              </w:rPr>
              <w:t>დიახ</w:t>
            </w:r>
          </w:p>
        </w:tc>
        <w:tc>
          <w:tcPr>
            <w:tcW w:w="720" w:type="dxa"/>
            <w:shd w:val="clear" w:color="auto" w:fill="C5DFB3"/>
          </w:tcPr>
          <w:p w14:paraId="01DF6D7A" w14:textId="77777777" w:rsidR="007D156E" w:rsidRPr="006E6E81" w:rsidRDefault="007D156E" w:rsidP="000627F3">
            <w:pPr>
              <w:pStyle w:val="TableParagraph"/>
              <w:spacing w:before="4"/>
              <w:ind w:left="360"/>
              <w:jc w:val="center"/>
              <w:rPr>
                <w:rFonts w:cstheme="minorHAnsi"/>
              </w:rPr>
            </w:pPr>
            <w:r w:rsidRPr="006E6E81">
              <w:rPr>
                <w:rFonts w:cstheme="minorHAnsi"/>
              </w:rPr>
              <w:t>ა</w:t>
            </w:r>
            <w:r w:rsidRPr="006E6E81">
              <w:rPr>
                <w:rFonts w:cstheme="minorHAnsi"/>
                <w:lang w:val="ka-GE"/>
              </w:rPr>
              <w:t>რ</w:t>
            </w:r>
            <w:r w:rsidRPr="006E6E81">
              <w:rPr>
                <w:rFonts w:cstheme="minorHAnsi"/>
              </w:rPr>
              <w:t>ა</w:t>
            </w:r>
          </w:p>
        </w:tc>
        <w:tc>
          <w:tcPr>
            <w:tcW w:w="3150" w:type="dxa"/>
            <w:vMerge/>
            <w:tcBorders>
              <w:top w:val="nil"/>
            </w:tcBorders>
            <w:shd w:val="clear" w:color="auto" w:fill="C5DFB3"/>
          </w:tcPr>
          <w:p w14:paraId="73779937" w14:textId="77777777" w:rsidR="007D156E" w:rsidRPr="006E6E81" w:rsidRDefault="007D156E" w:rsidP="000627F3">
            <w:pPr>
              <w:ind w:left="360"/>
              <w:rPr>
                <w:rFonts w:ascii="Sylfaen" w:hAnsi="Sylfaen" w:cstheme="minorHAnsi"/>
              </w:rPr>
            </w:pPr>
          </w:p>
        </w:tc>
      </w:tr>
      <w:tr w:rsidR="00234FC0" w:rsidRPr="006E6E81" w14:paraId="4A0FBF6F" w14:textId="77777777" w:rsidTr="000627F3">
        <w:trPr>
          <w:trHeight w:val="692"/>
        </w:trPr>
        <w:tc>
          <w:tcPr>
            <w:tcW w:w="6120" w:type="dxa"/>
            <w:shd w:val="clear" w:color="auto" w:fill="C5DFB3"/>
          </w:tcPr>
          <w:p w14:paraId="32017B99" w14:textId="3F7CAA4C" w:rsidR="007D156E" w:rsidRPr="006E6E81" w:rsidRDefault="007D156E" w:rsidP="000627F3">
            <w:pPr>
              <w:pStyle w:val="TableParagraph"/>
              <w:spacing w:line="290" w:lineRule="atLeast"/>
              <w:ind w:left="360" w:right="129"/>
              <w:rPr>
                <w:rFonts w:cstheme="minorHAnsi"/>
              </w:rPr>
            </w:pPr>
            <w:r w:rsidRPr="006E6E81">
              <w:rPr>
                <w:rFonts w:cstheme="minorHAnsi"/>
                <w:bdr w:val="nil"/>
                <w:lang w:val="ka-GE"/>
              </w:rPr>
              <w:t>სასწავლო ფართი აკმაყოფილებს თუ არა მოთხოვნას -  ერთ მსმენელზე არა ნაკლებ 2მ</w:t>
            </w:r>
            <w:r w:rsidRPr="006E6E81">
              <w:rPr>
                <w:rFonts w:cstheme="minorHAnsi"/>
                <w:bdr w:val="nil"/>
                <w:vertAlign w:val="superscript"/>
                <w:lang w:val="ka-GE"/>
              </w:rPr>
              <w:t>2</w:t>
            </w:r>
            <w:r w:rsidRPr="006E6E81">
              <w:rPr>
                <w:rFonts w:cstheme="minorHAnsi"/>
                <w:bdr w:val="nil"/>
                <w:lang w:val="ka-GE"/>
              </w:rPr>
              <w:t xml:space="preserve"> ? </w:t>
            </w:r>
          </w:p>
        </w:tc>
        <w:tc>
          <w:tcPr>
            <w:tcW w:w="720" w:type="dxa"/>
          </w:tcPr>
          <w:p w14:paraId="7DEF77D7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6D57C72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27141FAC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234FC0" w:rsidRPr="006E6E81" w14:paraId="37152CA9" w14:textId="77777777" w:rsidTr="000627F3">
        <w:trPr>
          <w:trHeight w:val="638"/>
        </w:trPr>
        <w:tc>
          <w:tcPr>
            <w:tcW w:w="6120" w:type="dxa"/>
            <w:shd w:val="clear" w:color="auto" w:fill="C5DFB3"/>
          </w:tcPr>
          <w:p w14:paraId="592FD6C5" w14:textId="77777777" w:rsidR="007D156E" w:rsidRPr="006E6E81" w:rsidRDefault="007D156E" w:rsidP="000627F3">
            <w:pPr>
              <w:pStyle w:val="TableParagraph"/>
              <w:spacing w:line="265" w:lineRule="exact"/>
              <w:ind w:left="360"/>
              <w:rPr>
                <w:rFonts w:cstheme="minorHAnsi"/>
              </w:rPr>
            </w:pPr>
            <w:r w:rsidRPr="006E6E81">
              <w:rPr>
                <w:rFonts w:cstheme="minorHAnsi"/>
                <w:bdr w:val="nil"/>
                <w:lang w:val="ka-GE"/>
              </w:rPr>
              <w:t>არის თუ არა  ელექტროენერგიის მიწოდების უწყვეტი სისტემა?</w:t>
            </w:r>
          </w:p>
        </w:tc>
        <w:tc>
          <w:tcPr>
            <w:tcW w:w="720" w:type="dxa"/>
          </w:tcPr>
          <w:p w14:paraId="1B4F2E6B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7B47319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70B050B5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234FC0" w:rsidRPr="006E6E81" w14:paraId="4DC49E4E" w14:textId="77777777" w:rsidTr="000627F3">
        <w:trPr>
          <w:trHeight w:val="692"/>
        </w:trPr>
        <w:tc>
          <w:tcPr>
            <w:tcW w:w="6120" w:type="dxa"/>
            <w:shd w:val="clear" w:color="auto" w:fill="C5DFB3"/>
          </w:tcPr>
          <w:p w14:paraId="425F2171" w14:textId="77777777" w:rsidR="007D156E" w:rsidRPr="006E6E81" w:rsidRDefault="007D156E" w:rsidP="000627F3">
            <w:pPr>
              <w:pStyle w:val="TableParagraph"/>
              <w:spacing w:line="290" w:lineRule="atLeast"/>
              <w:ind w:left="360" w:right="740"/>
              <w:rPr>
                <w:rFonts w:cstheme="minorHAnsi"/>
              </w:rPr>
            </w:pPr>
            <w:r w:rsidRPr="006E6E81">
              <w:rPr>
                <w:rFonts w:cstheme="minorHAnsi"/>
                <w:bdr w:val="nil"/>
                <w:lang w:val="ka-GE"/>
              </w:rPr>
              <w:t>არის თუ არა ბუნებრივი განათების შესაძლებლობა?</w:t>
            </w:r>
          </w:p>
        </w:tc>
        <w:tc>
          <w:tcPr>
            <w:tcW w:w="720" w:type="dxa"/>
          </w:tcPr>
          <w:p w14:paraId="5692C1EB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726345A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6FB354AF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234FC0" w:rsidRPr="006E6E81" w14:paraId="1AFADCE7" w14:textId="77777777" w:rsidTr="000627F3">
        <w:trPr>
          <w:trHeight w:val="440"/>
        </w:trPr>
        <w:tc>
          <w:tcPr>
            <w:tcW w:w="6120" w:type="dxa"/>
            <w:shd w:val="clear" w:color="auto" w:fill="C5DFB3"/>
          </w:tcPr>
          <w:p w14:paraId="0AFA035C" w14:textId="77777777" w:rsidR="007D156E" w:rsidRPr="006E6E81" w:rsidRDefault="007D156E" w:rsidP="000627F3">
            <w:pPr>
              <w:pStyle w:val="TableParagraph"/>
              <w:spacing w:line="266" w:lineRule="exact"/>
              <w:ind w:left="360"/>
              <w:rPr>
                <w:rFonts w:cstheme="minorHAnsi"/>
              </w:rPr>
            </w:pPr>
            <w:r w:rsidRPr="006E6E81">
              <w:rPr>
                <w:rFonts w:cstheme="minorHAnsi"/>
                <w:bdr w:val="nil"/>
                <w:lang w:val="ka-GE"/>
              </w:rPr>
              <w:t>არის თუ არა გათბობის საშუალებები?</w:t>
            </w:r>
          </w:p>
        </w:tc>
        <w:tc>
          <w:tcPr>
            <w:tcW w:w="720" w:type="dxa"/>
          </w:tcPr>
          <w:p w14:paraId="345F9EEA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3603D37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2E194863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234FC0" w:rsidRPr="006E6E81" w14:paraId="453ECC5B" w14:textId="77777777" w:rsidTr="000627F3">
        <w:trPr>
          <w:trHeight w:val="431"/>
        </w:trPr>
        <w:tc>
          <w:tcPr>
            <w:tcW w:w="6120" w:type="dxa"/>
            <w:shd w:val="clear" w:color="auto" w:fill="C5DFB3"/>
          </w:tcPr>
          <w:p w14:paraId="24F942B7" w14:textId="77777777" w:rsidR="007D156E" w:rsidRPr="006E6E81" w:rsidRDefault="007D156E" w:rsidP="000627F3">
            <w:pPr>
              <w:pStyle w:val="TableParagraph"/>
              <w:spacing w:line="265" w:lineRule="exact"/>
              <w:ind w:left="360"/>
              <w:rPr>
                <w:rFonts w:cstheme="minorHAnsi"/>
              </w:rPr>
            </w:pPr>
            <w:r w:rsidRPr="006E6E81">
              <w:rPr>
                <w:rFonts w:cstheme="minorHAnsi"/>
                <w:bdr w:val="nil"/>
                <w:lang w:val="ka-GE"/>
              </w:rPr>
              <w:t>არის თუ არა მოწესრიგებული სველი წერტილები?</w:t>
            </w:r>
          </w:p>
        </w:tc>
        <w:tc>
          <w:tcPr>
            <w:tcW w:w="720" w:type="dxa"/>
          </w:tcPr>
          <w:p w14:paraId="0981342F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CBBB06A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076B94F9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234FC0" w:rsidRPr="006E6E81" w14:paraId="5651FCE5" w14:textId="77777777" w:rsidTr="000627F3">
        <w:trPr>
          <w:trHeight w:val="638"/>
        </w:trPr>
        <w:tc>
          <w:tcPr>
            <w:tcW w:w="6120" w:type="dxa"/>
            <w:shd w:val="clear" w:color="auto" w:fill="C5DFB3"/>
          </w:tcPr>
          <w:p w14:paraId="153285DE" w14:textId="77777777" w:rsidR="007D156E" w:rsidRPr="006E6E81" w:rsidRDefault="007D156E" w:rsidP="000627F3">
            <w:pPr>
              <w:pStyle w:val="TableParagraph"/>
              <w:spacing w:line="265" w:lineRule="exact"/>
              <w:ind w:left="360"/>
              <w:rPr>
                <w:rFonts w:cstheme="minorHAnsi"/>
                <w:bdr w:val="nil"/>
                <w:lang w:val="ka-GE"/>
              </w:rPr>
            </w:pPr>
            <w:r w:rsidRPr="006E6E81">
              <w:rPr>
                <w:rFonts w:cstheme="minorHAnsi"/>
                <w:bdr w:val="nil"/>
                <w:lang w:val="ka-GE"/>
              </w:rPr>
              <w:t>არის თუ არა შესაბამისი ხანძარსაწინააღმდეგო უსაფრთხოების სისტემა?</w:t>
            </w:r>
          </w:p>
        </w:tc>
        <w:tc>
          <w:tcPr>
            <w:tcW w:w="720" w:type="dxa"/>
          </w:tcPr>
          <w:p w14:paraId="4E466213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D2D573A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4F785497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234FC0" w:rsidRPr="006E6E81" w14:paraId="03B5320B" w14:textId="77777777" w:rsidTr="000627F3">
        <w:trPr>
          <w:trHeight w:val="620"/>
        </w:trPr>
        <w:tc>
          <w:tcPr>
            <w:tcW w:w="6120" w:type="dxa"/>
            <w:shd w:val="clear" w:color="auto" w:fill="C5DFB3"/>
          </w:tcPr>
          <w:p w14:paraId="225FC771" w14:textId="77777777" w:rsidR="007D156E" w:rsidRPr="006E6E81" w:rsidRDefault="007D156E" w:rsidP="000627F3">
            <w:pPr>
              <w:pStyle w:val="TableParagraph"/>
              <w:spacing w:line="265" w:lineRule="exact"/>
              <w:ind w:left="360"/>
              <w:rPr>
                <w:rFonts w:cstheme="minorHAnsi"/>
                <w:bdr w:val="nil"/>
                <w:lang w:val="ka-GE"/>
              </w:rPr>
            </w:pPr>
            <w:r w:rsidRPr="006E6E81">
              <w:rPr>
                <w:rFonts w:cstheme="minorHAnsi"/>
                <w:bdr w:val="nil"/>
                <w:lang w:val="ka-GE"/>
              </w:rPr>
              <w:t>არის თუ არა თვალსაჩინო ადგილას გამოკრული ევაკუაციის გეგმა?</w:t>
            </w:r>
          </w:p>
        </w:tc>
        <w:tc>
          <w:tcPr>
            <w:tcW w:w="720" w:type="dxa"/>
          </w:tcPr>
          <w:p w14:paraId="4F730341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A50C037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56EAAB29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234FC0" w:rsidRPr="006E6E81" w14:paraId="63E75FB2" w14:textId="77777777" w:rsidTr="000627F3">
        <w:trPr>
          <w:trHeight w:val="620"/>
        </w:trPr>
        <w:tc>
          <w:tcPr>
            <w:tcW w:w="6120" w:type="dxa"/>
            <w:shd w:val="clear" w:color="auto" w:fill="C5DFB3"/>
          </w:tcPr>
          <w:p w14:paraId="594D83EC" w14:textId="77777777" w:rsidR="007D156E" w:rsidRPr="006E6E81" w:rsidRDefault="007D156E" w:rsidP="000627F3">
            <w:pPr>
              <w:pStyle w:val="TableParagraph"/>
              <w:spacing w:line="265" w:lineRule="exact"/>
              <w:ind w:left="360"/>
              <w:rPr>
                <w:rFonts w:cstheme="minorHAnsi"/>
                <w:bdr w:val="nil"/>
                <w:lang w:val="ka-GE"/>
              </w:rPr>
            </w:pPr>
            <w:r w:rsidRPr="006E6E81">
              <w:rPr>
                <w:rFonts w:cstheme="minorHAnsi"/>
                <w:bdr w:val="nil"/>
                <w:lang w:val="ka-GE"/>
              </w:rPr>
              <w:t xml:space="preserve">არის თუ არა პირველადი სამედიცინო დახმარების აღმოჩენისათვის საშუალებები? </w:t>
            </w:r>
          </w:p>
        </w:tc>
        <w:tc>
          <w:tcPr>
            <w:tcW w:w="720" w:type="dxa"/>
          </w:tcPr>
          <w:p w14:paraId="0DCAC9DB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7AE9739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3FEC362E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234FC0" w:rsidRPr="006E6E81" w14:paraId="5826E96D" w14:textId="77777777" w:rsidTr="000627F3">
        <w:trPr>
          <w:trHeight w:val="890"/>
        </w:trPr>
        <w:tc>
          <w:tcPr>
            <w:tcW w:w="6120" w:type="dxa"/>
            <w:shd w:val="clear" w:color="auto" w:fill="C5DFB3"/>
          </w:tcPr>
          <w:p w14:paraId="3E4F1977" w14:textId="77777777" w:rsidR="007D156E" w:rsidRPr="006E6E81" w:rsidRDefault="007D156E" w:rsidP="000627F3">
            <w:pPr>
              <w:pStyle w:val="TableParagraph"/>
              <w:spacing w:line="265" w:lineRule="exact"/>
              <w:ind w:left="360"/>
              <w:rPr>
                <w:rFonts w:cstheme="minorHAnsi"/>
                <w:bdr w:val="nil"/>
                <w:lang w:val="ka-GE"/>
              </w:rPr>
            </w:pPr>
            <w:r w:rsidRPr="006E6E81">
              <w:rPr>
                <w:rFonts w:cstheme="minorHAnsi"/>
                <w:bdr w:val="nil"/>
                <w:lang w:val="ka-GE"/>
              </w:rPr>
              <w:t>არის თუ არა ადაპტირებული გარემო სპეციალური საჭიროებების მქონე მსმენელებისთვის/სწავლების განმახორციელებელი პირებისთვის?</w:t>
            </w:r>
          </w:p>
        </w:tc>
        <w:tc>
          <w:tcPr>
            <w:tcW w:w="720" w:type="dxa"/>
          </w:tcPr>
          <w:p w14:paraId="7B90AFFC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8BC5ADE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6CF6EE75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234FC0" w:rsidRPr="006E6E81" w14:paraId="65B74C82" w14:textId="77777777" w:rsidTr="000627F3">
        <w:trPr>
          <w:trHeight w:val="890"/>
        </w:trPr>
        <w:tc>
          <w:tcPr>
            <w:tcW w:w="6120" w:type="dxa"/>
            <w:shd w:val="clear" w:color="auto" w:fill="C5DFB3"/>
          </w:tcPr>
          <w:p w14:paraId="67D5DC3A" w14:textId="77777777" w:rsidR="007D156E" w:rsidRPr="006E6E81" w:rsidRDefault="007D156E" w:rsidP="000627F3">
            <w:pPr>
              <w:pStyle w:val="TableParagraph"/>
              <w:spacing w:line="265" w:lineRule="exact"/>
              <w:ind w:left="360"/>
              <w:rPr>
                <w:rFonts w:cstheme="minorHAnsi"/>
                <w:bdr w:val="nil"/>
                <w:lang w:val="ka-GE"/>
              </w:rPr>
            </w:pPr>
            <w:r w:rsidRPr="006E6E81">
              <w:rPr>
                <w:rFonts w:cstheme="minorHAnsi"/>
                <w:bdr w:val="nil"/>
                <w:lang w:val="ka-GE"/>
              </w:rPr>
              <w:t>არის თუ არა ადგილი, სადაც განთავსებულია  სწავლებისათვის გამოყენებული ლიტერატურა სრულად და სადაც მსმენელს შეუძლია მისი გაცნობა?</w:t>
            </w:r>
          </w:p>
        </w:tc>
        <w:tc>
          <w:tcPr>
            <w:tcW w:w="720" w:type="dxa"/>
          </w:tcPr>
          <w:p w14:paraId="126E90EA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6BA0D71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1AA276E1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234FC0" w:rsidRPr="006E6E81" w14:paraId="4DC4A0CF" w14:textId="77777777" w:rsidTr="000627F3">
        <w:trPr>
          <w:trHeight w:val="431"/>
        </w:trPr>
        <w:tc>
          <w:tcPr>
            <w:tcW w:w="6120" w:type="dxa"/>
            <w:shd w:val="clear" w:color="auto" w:fill="C5DFB3"/>
          </w:tcPr>
          <w:p w14:paraId="43FF0EF6" w14:textId="77777777" w:rsidR="007D156E" w:rsidRPr="006E6E81" w:rsidRDefault="007D156E" w:rsidP="000627F3">
            <w:pPr>
              <w:pStyle w:val="TableParagraph"/>
              <w:spacing w:line="265" w:lineRule="exact"/>
              <w:ind w:left="360"/>
              <w:rPr>
                <w:rFonts w:cstheme="minorHAnsi"/>
                <w:bdr w:val="nil"/>
                <w:lang w:val="ka-GE"/>
              </w:rPr>
            </w:pPr>
            <w:r w:rsidRPr="006E6E81">
              <w:rPr>
                <w:rFonts w:cstheme="minorHAnsi"/>
                <w:bdr w:val="nil"/>
                <w:lang w:val="ka-GE"/>
              </w:rPr>
              <w:t>არის თუ არა ვენტილაციის საშუალება?</w:t>
            </w:r>
          </w:p>
        </w:tc>
        <w:tc>
          <w:tcPr>
            <w:tcW w:w="720" w:type="dxa"/>
          </w:tcPr>
          <w:p w14:paraId="2AEDD740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1676A9A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777139D5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7D156E" w:rsidRPr="006E6E81" w14:paraId="147D8C9F" w14:textId="77777777" w:rsidTr="000627F3">
        <w:trPr>
          <w:trHeight w:val="1178"/>
        </w:trPr>
        <w:tc>
          <w:tcPr>
            <w:tcW w:w="10710" w:type="dxa"/>
            <w:gridSpan w:val="4"/>
          </w:tcPr>
          <w:p w14:paraId="0B59F0F5" w14:textId="77777777" w:rsidR="007D156E" w:rsidRPr="006E6E81" w:rsidRDefault="007D156E" w:rsidP="000627F3">
            <w:pPr>
              <w:pStyle w:val="TableParagraph"/>
              <w:spacing w:before="6"/>
              <w:ind w:left="360"/>
              <w:rPr>
                <w:rFonts w:cstheme="minorHAnsi"/>
              </w:rPr>
            </w:pPr>
            <w:r w:rsidRPr="006E6E81">
              <w:rPr>
                <w:rFonts w:cstheme="minorHAnsi"/>
                <w:spacing w:val="-1"/>
              </w:rPr>
              <w:t>სხვა</w:t>
            </w:r>
            <w:r w:rsidRPr="006E6E81">
              <w:rPr>
                <w:rFonts w:cstheme="minorHAnsi"/>
                <w:spacing w:val="-11"/>
              </w:rPr>
              <w:t xml:space="preserve"> </w:t>
            </w:r>
            <w:r w:rsidRPr="006E6E81">
              <w:rPr>
                <w:rFonts w:cstheme="minorHAnsi"/>
                <w:spacing w:val="-1"/>
              </w:rPr>
              <w:t>გარემოებები:</w:t>
            </w:r>
          </w:p>
        </w:tc>
      </w:tr>
      <w:tr w:rsidR="007D156E" w:rsidRPr="006E6E81" w14:paraId="7BC9F32E" w14:textId="77777777" w:rsidTr="000627F3">
        <w:trPr>
          <w:trHeight w:val="534"/>
        </w:trPr>
        <w:tc>
          <w:tcPr>
            <w:tcW w:w="10710" w:type="dxa"/>
            <w:gridSpan w:val="4"/>
            <w:shd w:val="clear" w:color="auto" w:fill="BEBEBE"/>
          </w:tcPr>
          <w:p w14:paraId="128C627E" w14:textId="77777777" w:rsidR="007D156E" w:rsidRPr="005E491C" w:rsidRDefault="007D156E" w:rsidP="000627F3">
            <w:pPr>
              <w:ind w:left="360"/>
              <w:jc w:val="center"/>
              <w:rPr>
                <w:rFonts w:ascii="Sylfaen" w:hAnsi="Sylfaen" w:cstheme="minorHAnsi"/>
                <w:b/>
                <w:bCs/>
                <w:lang w:val="ka-GE"/>
              </w:rPr>
            </w:pPr>
            <w:r w:rsidRPr="005E491C">
              <w:rPr>
                <w:rFonts w:ascii="Sylfaen" w:hAnsi="Sylfaen" w:cstheme="minorHAnsi"/>
                <w:b/>
                <w:bCs/>
                <w:lang w:val="ka-GE"/>
              </w:rPr>
              <w:t>პროგრამის განხორციელებისათვის აუცილებელი მინიმალური რესურსის ჩამონათვალი</w:t>
            </w:r>
          </w:p>
          <w:p w14:paraId="2EAB46DA" w14:textId="77777777" w:rsidR="007D156E" w:rsidRPr="006E6E81" w:rsidRDefault="007D156E" w:rsidP="000627F3">
            <w:pPr>
              <w:pStyle w:val="TableParagraph"/>
              <w:spacing w:before="6"/>
              <w:ind w:left="360"/>
              <w:rPr>
                <w:rFonts w:cstheme="minorHAnsi"/>
              </w:rPr>
            </w:pPr>
          </w:p>
        </w:tc>
      </w:tr>
      <w:tr w:rsidR="00EB6FFC" w:rsidRPr="006E6E81" w14:paraId="3BDE06EF" w14:textId="77777777" w:rsidTr="000627F3">
        <w:trPr>
          <w:trHeight w:val="533"/>
        </w:trPr>
        <w:tc>
          <w:tcPr>
            <w:tcW w:w="6120" w:type="dxa"/>
            <w:vMerge w:val="restart"/>
            <w:shd w:val="clear" w:color="auto" w:fill="C5DFB3"/>
          </w:tcPr>
          <w:p w14:paraId="0D8331B0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shd w:val="clear" w:color="auto" w:fill="C5DFB3"/>
          </w:tcPr>
          <w:p w14:paraId="7D15D7B8" w14:textId="77777777" w:rsidR="007D156E" w:rsidRPr="006E6E81" w:rsidRDefault="007D156E" w:rsidP="000627F3">
            <w:pPr>
              <w:pStyle w:val="TableParagraph"/>
              <w:spacing w:before="4"/>
              <w:rPr>
                <w:rFonts w:cstheme="minorHAnsi"/>
              </w:rPr>
            </w:pPr>
            <w:r w:rsidRPr="006E6E81">
              <w:rPr>
                <w:rFonts w:cstheme="minorHAnsi"/>
              </w:rPr>
              <w:t>მოთხოვნები</w:t>
            </w:r>
          </w:p>
        </w:tc>
        <w:tc>
          <w:tcPr>
            <w:tcW w:w="3150" w:type="dxa"/>
            <w:vMerge w:val="restart"/>
            <w:shd w:val="clear" w:color="auto" w:fill="C5DFB3"/>
          </w:tcPr>
          <w:p w14:paraId="4A01A32E" w14:textId="77777777" w:rsidR="007D156E" w:rsidRPr="006E6E81" w:rsidRDefault="007D156E" w:rsidP="000627F3">
            <w:pPr>
              <w:pStyle w:val="TableParagraph"/>
              <w:spacing w:before="4"/>
              <w:ind w:left="360"/>
              <w:jc w:val="center"/>
              <w:rPr>
                <w:rFonts w:cstheme="minorHAnsi"/>
              </w:rPr>
            </w:pPr>
            <w:r w:rsidRPr="006E6E81">
              <w:rPr>
                <w:rFonts w:cstheme="minorHAnsi"/>
              </w:rPr>
              <w:t>კომენტარი</w:t>
            </w:r>
          </w:p>
        </w:tc>
      </w:tr>
      <w:tr w:rsidR="00EB6FFC" w:rsidRPr="006E6E81" w14:paraId="19AE76D6" w14:textId="77777777" w:rsidTr="000627F3">
        <w:trPr>
          <w:trHeight w:val="532"/>
        </w:trPr>
        <w:tc>
          <w:tcPr>
            <w:tcW w:w="6120" w:type="dxa"/>
            <w:vMerge/>
            <w:tcBorders>
              <w:top w:val="nil"/>
            </w:tcBorders>
            <w:shd w:val="clear" w:color="auto" w:fill="C5DFB3"/>
          </w:tcPr>
          <w:p w14:paraId="4FBCD5E4" w14:textId="77777777" w:rsidR="007D156E" w:rsidRPr="006E6E81" w:rsidRDefault="007D156E" w:rsidP="000627F3">
            <w:pPr>
              <w:ind w:left="360"/>
              <w:rPr>
                <w:rFonts w:ascii="Sylfaen" w:hAnsi="Sylfaen" w:cstheme="minorHAnsi"/>
              </w:rPr>
            </w:pPr>
          </w:p>
        </w:tc>
        <w:tc>
          <w:tcPr>
            <w:tcW w:w="720" w:type="dxa"/>
            <w:shd w:val="clear" w:color="auto" w:fill="C5DFB3"/>
          </w:tcPr>
          <w:p w14:paraId="1A666838" w14:textId="77777777" w:rsidR="007D156E" w:rsidRPr="006E6E81" w:rsidRDefault="007D156E" w:rsidP="000627F3">
            <w:pPr>
              <w:pStyle w:val="TableParagraph"/>
              <w:spacing w:before="4"/>
              <w:jc w:val="center"/>
              <w:rPr>
                <w:rFonts w:cstheme="minorHAnsi"/>
              </w:rPr>
            </w:pPr>
            <w:r w:rsidRPr="006E6E81">
              <w:rPr>
                <w:rFonts w:cstheme="minorHAnsi"/>
              </w:rPr>
              <w:t>დიახ</w:t>
            </w:r>
          </w:p>
        </w:tc>
        <w:tc>
          <w:tcPr>
            <w:tcW w:w="720" w:type="dxa"/>
            <w:shd w:val="clear" w:color="auto" w:fill="C5DFB3"/>
          </w:tcPr>
          <w:p w14:paraId="65B8DE65" w14:textId="77777777" w:rsidR="007D156E" w:rsidRPr="006E6E81" w:rsidRDefault="007D156E" w:rsidP="000627F3">
            <w:pPr>
              <w:pStyle w:val="TableParagraph"/>
              <w:spacing w:before="4"/>
              <w:jc w:val="center"/>
              <w:rPr>
                <w:rFonts w:cstheme="minorHAnsi"/>
              </w:rPr>
            </w:pPr>
            <w:r w:rsidRPr="006E6E81">
              <w:rPr>
                <w:rFonts w:cstheme="minorHAnsi"/>
              </w:rPr>
              <w:t>არა</w:t>
            </w:r>
          </w:p>
        </w:tc>
        <w:tc>
          <w:tcPr>
            <w:tcW w:w="3150" w:type="dxa"/>
            <w:vMerge/>
            <w:tcBorders>
              <w:top w:val="nil"/>
            </w:tcBorders>
            <w:shd w:val="clear" w:color="auto" w:fill="C5DFB3"/>
          </w:tcPr>
          <w:p w14:paraId="0038AF6C" w14:textId="77777777" w:rsidR="007D156E" w:rsidRPr="006E6E81" w:rsidRDefault="007D156E" w:rsidP="000627F3">
            <w:pPr>
              <w:ind w:left="360"/>
              <w:rPr>
                <w:rFonts w:ascii="Sylfaen" w:hAnsi="Sylfaen" w:cstheme="minorHAnsi"/>
              </w:rPr>
            </w:pPr>
          </w:p>
        </w:tc>
      </w:tr>
      <w:tr w:rsidR="00EB6FFC" w:rsidRPr="006E6E81" w14:paraId="2BFD2F73" w14:textId="77777777" w:rsidTr="000627F3">
        <w:trPr>
          <w:trHeight w:val="631"/>
        </w:trPr>
        <w:tc>
          <w:tcPr>
            <w:tcW w:w="6120" w:type="dxa"/>
            <w:shd w:val="clear" w:color="auto" w:fill="C5DFB3"/>
          </w:tcPr>
          <w:p w14:paraId="5511B6DA" w14:textId="711C18A8" w:rsidR="007D156E" w:rsidRPr="006E6E81" w:rsidRDefault="007D156E" w:rsidP="005D2DFC">
            <w:pPr>
              <w:pStyle w:val="TableParagraph"/>
              <w:spacing w:line="290" w:lineRule="atLeast"/>
              <w:ind w:left="360" w:right="754"/>
              <w:rPr>
                <w:rFonts w:cstheme="minorHAnsi"/>
                <w:lang w:val="ka-GE"/>
              </w:rPr>
            </w:pPr>
            <w:r w:rsidRPr="006E6E81">
              <w:rPr>
                <w:rFonts w:cstheme="minorHAnsi"/>
                <w:lang w:val="ka-GE"/>
              </w:rPr>
              <w:t xml:space="preserve">არის თუ არა </w:t>
            </w:r>
            <w:r w:rsidRPr="006E6E81">
              <w:rPr>
                <w:rFonts w:cstheme="minorHAnsi"/>
              </w:rPr>
              <w:t xml:space="preserve">პროექტორი ან სხვა </w:t>
            </w:r>
            <w:r w:rsidRPr="006E6E81">
              <w:rPr>
                <w:rFonts w:cstheme="minorHAnsi"/>
                <w:lang w:val="ka-GE"/>
              </w:rPr>
              <w:t>სა</w:t>
            </w:r>
            <w:r w:rsidRPr="006E6E81">
              <w:rPr>
                <w:rFonts w:cstheme="minorHAnsi"/>
              </w:rPr>
              <w:t>დემონსტრ</w:t>
            </w:r>
            <w:r w:rsidRPr="006E6E81">
              <w:rPr>
                <w:rFonts w:cstheme="minorHAnsi"/>
                <w:lang w:val="ka-GE"/>
              </w:rPr>
              <w:t>აც</w:t>
            </w:r>
            <w:r w:rsidRPr="006E6E81">
              <w:rPr>
                <w:rFonts w:cstheme="minorHAnsi"/>
              </w:rPr>
              <w:t>ი</w:t>
            </w:r>
            <w:r w:rsidRPr="006E6E81">
              <w:rPr>
                <w:rFonts w:cstheme="minorHAnsi"/>
                <w:lang w:val="ka-GE"/>
              </w:rPr>
              <w:t>ო</w:t>
            </w:r>
            <w:r w:rsidRPr="006E6E81">
              <w:rPr>
                <w:rFonts w:cstheme="minorHAnsi"/>
              </w:rPr>
              <w:t xml:space="preserve"> ციფრული საშუალება </w:t>
            </w:r>
            <w:r w:rsidR="002D30C8" w:rsidRPr="006E6E81">
              <w:rPr>
                <w:rFonts w:cstheme="minorHAnsi"/>
              </w:rPr>
              <w:t>–</w:t>
            </w:r>
            <w:r w:rsidRPr="006E6E81">
              <w:rPr>
                <w:rFonts w:cstheme="minorHAnsi"/>
              </w:rPr>
              <w:t xml:space="preserve"> 1 </w:t>
            </w:r>
            <w:r w:rsidRPr="006E6E81">
              <w:rPr>
                <w:rFonts w:cstheme="minorHAnsi"/>
                <w:lang w:val="ka-GE"/>
              </w:rPr>
              <w:t>ცალი, სასწავლო გარემოზე?</w:t>
            </w:r>
          </w:p>
        </w:tc>
        <w:tc>
          <w:tcPr>
            <w:tcW w:w="720" w:type="dxa"/>
          </w:tcPr>
          <w:p w14:paraId="23A09980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32D9A6A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6789C952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EB6FFC" w:rsidRPr="006E6E81" w14:paraId="3B5B766A" w14:textId="77777777" w:rsidTr="000627F3">
        <w:trPr>
          <w:trHeight w:val="980"/>
        </w:trPr>
        <w:tc>
          <w:tcPr>
            <w:tcW w:w="6120" w:type="dxa"/>
            <w:shd w:val="clear" w:color="auto" w:fill="C5DFB3"/>
          </w:tcPr>
          <w:p w14:paraId="2B120E65" w14:textId="4C4A5C56" w:rsidR="007D156E" w:rsidRPr="006E6E81" w:rsidRDefault="007D156E" w:rsidP="002D30C8">
            <w:pPr>
              <w:pStyle w:val="TableParagraph"/>
              <w:spacing w:before="4"/>
              <w:ind w:left="360" w:right="422"/>
              <w:rPr>
                <w:rFonts w:cstheme="minorHAnsi"/>
                <w:lang w:val="ka-GE"/>
              </w:rPr>
            </w:pPr>
            <w:r w:rsidRPr="006E6E81">
              <w:rPr>
                <w:rFonts w:cstheme="minorHAnsi"/>
                <w:lang w:val="ka-GE"/>
              </w:rPr>
              <w:t xml:space="preserve">არის თუ არა </w:t>
            </w:r>
            <w:r w:rsidRPr="006E6E81">
              <w:rPr>
                <w:rFonts w:cstheme="minorHAnsi"/>
              </w:rPr>
              <w:t>ნახევარნიღაბი (რესპირატორი) – ორმაგი კარტრიჯის შესაძლებლობით</w:t>
            </w:r>
            <w:r w:rsidRPr="006E6E81">
              <w:rPr>
                <w:rFonts w:cstheme="minorHAnsi"/>
                <w:lang w:val="ka-GE"/>
              </w:rPr>
              <w:t xml:space="preserve"> </w:t>
            </w:r>
            <w:r w:rsidR="002D30C8" w:rsidRPr="006E6E81">
              <w:rPr>
                <w:rFonts w:cstheme="minorHAnsi"/>
              </w:rPr>
              <w:t>–</w:t>
            </w:r>
            <w:r w:rsidRPr="006E6E81">
              <w:rPr>
                <w:rFonts w:cstheme="minorHAnsi"/>
                <w:lang w:val="ka-GE"/>
              </w:rPr>
              <w:t>1 ცალი,  სასაწავლო გარემოზე?</w:t>
            </w:r>
          </w:p>
        </w:tc>
        <w:tc>
          <w:tcPr>
            <w:tcW w:w="720" w:type="dxa"/>
          </w:tcPr>
          <w:p w14:paraId="6EBEF455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EB05133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3D27CFCB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EB6FFC" w:rsidRPr="006E6E81" w14:paraId="55F72B96" w14:textId="77777777" w:rsidTr="000627F3">
        <w:trPr>
          <w:trHeight w:val="1250"/>
        </w:trPr>
        <w:tc>
          <w:tcPr>
            <w:tcW w:w="6120" w:type="dxa"/>
            <w:shd w:val="clear" w:color="auto" w:fill="C5DFB3"/>
          </w:tcPr>
          <w:p w14:paraId="3EDA87EA" w14:textId="77777777" w:rsidR="007D156E" w:rsidRPr="006E6E81" w:rsidRDefault="007D156E" w:rsidP="002D30C8">
            <w:pPr>
              <w:pStyle w:val="TableParagraph"/>
              <w:spacing w:before="4" w:line="289" w:lineRule="exact"/>
              <w:ind w:left="360"/>
              <w:rPr>
                <w:rFonts w:cstheme="minorHAnsi"/>
              </w:rPr>
            </w:pPr>
            <w:r w:rsidRPr="006E6E81">
              <w:rPr>
                <w:rFonts w:eastAsia="Arial Unicode MS" w:cstheme="minorHAnsi"/>
                <w:bdr w:val="nil"/>
                <w:lang w:val="ka-GE"/>
              </w:rPr>
              <w:t>არის თუ არა რესპირატორი-ნახევარნიღბის კარტრიჯი (ქიმიური) – ნახევარნიღბის კარტრიჯი (ქიმიური და კომბინირებული APR) – 1 კომპლექტი სასაწვალო გარემოზე?</w:t>
            </w:r>
          </w:p>
        </w:tc>
        <w:tc>
          <w:tcPr>
            <w:tcW w:w="720" w:type="dxa"/>
          </w:tcPr>
          <w:p w14:paraId="609CF9D1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128B0A7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110DB576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EB6FFC" w:rsidRPr="006E6E81" w14:paraId="22A80839" w14:textId="77777777" w:rsidTr="000627F3">
        <w:trPr>
          <w:trHeight w:val="710"/>
        </w:trPr>
        <w:tc>
          <w:tcPr>
            <w:tcW w:w="6120" w:type="dxa"/>
            <w:shd w:val="clear" w:color="auto" w:fill="C5DFB3"/>
          </w:tcPr>
          <w:p w14:paraId="064FF5EC" w14:textId="3389D60A" w:rsidR="007D156E" w:rsidRPr="006E6E81" w:rsidRDefault="007D156E" w:rsidP="002D30C8">
            <w:pPr>
              <w:pStyle w:val="TableParagraph"/>
              <w:spacing w:before="4"/>
              <w:ind w:left="360"/>
              <w:rPr>
                <w:rFonts w:cstheme="minorHAnsi"/>
                <w:lang w:val="ka-GE"/>
              </w:rPr>
            </w:pPr>
            <w:r w:rsidRPr="006E6E81">
              <w:rPr>
                <w:rFonts w:cstheme="minorHAnsi"/>
                <w:lang w:val="ka-GE"/>
              </w:rPr>
              <w:t xml:space="preserve">არის თუ არა </w:t>
            </w:r>
            <w:r w:rsidRPr="006E6E81">
              <w:rPr>
                <w:rFonts w:cstheme="minorHAnsi"/>
              </w:rPr>
              <w:t>მტვრისგან დამცავი ნიღაბი</w:t>
            </w:r>
            <w:r w:rsidRPr="006E6E81">
              <w:rPr>
                <w:rFonts w:cstheme="minorHAnsi"/>
                <w:lang w:val="ka-GE"/>
              </w:rPr>
              <w:t xml:space="preserve"> </w:t>
            </w:r>
            <w:r w:rsidR="002D30C8" w:rsidRPr="006E6E81">
              <w:rPr>
                <w:rFonts w:cstheme="minorHAnsi"/>
              </w:rPr>
              <w:t>–</w:t>
            </w:r>
            <w:r w:rsidRPr="006E6E81">
              <w:rPr>
                <w:rFonts w:cstheme="minorHAnsi"/>
                <w:lang w:val="ka-GE"/>
              </w:rPr>
              <w:t xml:space="preserve">  1 ცალი, სასაწავლო პროგრამის მსმენელზე?</w:t>
            </w:r>
          </w:p>
        </w:tc>
        <w:tc>
          <w:tcPr>
            <w:tcW w:w="720" w:type="dxa"/>
          </w:tcPr>
          <w:p w14:paraId="449A010D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32730E7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718BFE4F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EB6FFC" w:rsidRPr="006E6E81" w14:paraId="2C9B100E" w14:textId="77777777" w:rsidTr="000627F3">
        <w:trPr>
          <w:trHeight w:val="1158"/>
        </w:trPr>
        <w:tc>
          <w:tcPr>
            <w:tcW w:w="6120" w:type="dxa"/>
            <w:shd w:val="clear" w:color="auto" w:fill="C5DFB3"/>
          </w:tcPr>
          <w:p w14:paraId="23503F5C" w14:textId="16D66711" w:rsidR="007D156E" w:rsidRPr="006E6E81" w:rsidRDefault="007D156E" w:rsidP="002D30C8">
            <w:pPr>
              <w:pStyle w:val="TableParagraph"/>
              <w:spacing w:line="265" w:lineRule="exact"/>
              <w:ind w:left="360"/>
              <w:rPr>
                <w:rFonts w:cstheme="minorHAnsi"/>
                <w:lang w:val="ka-GE"/>
              </w:rPr>
            </w:pPr>
            <w:r w:rsidRPr="006E6E81">
              <w:rPr>
                <w:rFonts w:cstheme="minorHAnsi"/>
                <w:lang w:val="ka-GE"/>
              </w:rPr>
              <w:t xml:space="preserve">არის თუ არა </w:t>
            </w:r>
            <w:r w:rsidRPr="006E6E81">
              <w:rPr>
                <w:rFonts w:cstheme="minorHAnsi"/>
              </w:rPr>
              <w:t>ელექტროგამოსაცდელი მოწყობილობა –უნივერსალური ელექტროსაზომი მოწყობილობა ქსელური ძაბვის დეტექტორი პორტაბელური ტესტერი საზომი უკანა შუქით</w:t>
            </w:r>
            <w:r w:rsidRPr="006E6E81">
              <w:rPr>
                <w:rFonts w:cstheme="minorHAnsi"/>
                <w:lang w:val="ka-GE"/>
              </w:rPr>
              <w:t xml:space="preserve"> </w:t>
            </w:r>
            <w:r w:rsidR="002D30C8" w:rsidRPr="006E6E81">
              <w:rPr>
                <w:rFonts w:cstheme="minorHAnsi"/>
              </w:rPr>
              <w:t>–</w:t>
            </w:r>
            <w:r w:rsidRPr="006E6E81">
              <w:rPr>
                <w:rFonts w:cstheme="minorHAnsi"/>
                <w:lang w:val="ka-GE"/>
              </w:rPr>
              <w:t xml:space="preserve"> 1 ცალი სასწავლო გარემოზე?</w:t>
            </w:r>
          </w:p>
        </w:tc>
        <w:tc>
          <w:tcPr>
            <w:tcW w:w="720" w:type="dxa"/>
          </w:tcPr>
          <w:p w14:paraId="589B7F4B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06F360A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2578F6A6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EB6FFC" w:rsidRPr="006E6E81" w14:paraId="51AE415D" w14:textId="77777777" w:rsidTr="000627F3">
        <w:trPr>
          <w:trHeight w:val="703"/>
        </w:trPr>
        <w:tc>
          <w:tcPr>
            <w:tcW w:w="6120" w:type="dxa"/>
            <w:shd w:val="clear" w:color="auto" w:fill="C5DFB3"/>
          </w:tcPr>
          <w:p w14:paraId="53C3A314" w14:textId="471A9B6E" w:rsidR="007D156E" w:rsidRPr="006E6E81" w:rsidRDefault="007D156E" w:rsidP="002D30C8">
            <w:pPr>
              <w:pStyle w:val="TableParagraph"/>
              <w:spacing w:line="265" w:lineRule="exact"/>
              <w:ind w:left="360"/>
              <w:rPr>
                <w:rFonts w:cstheme="minorHAnsi"/>
                <w:lang w:val="ka-GE"/>
              </w:rPr>
            </w:pPr>
            <w:r w:rsidRPr="006E6E81">
              <w:rPr>
                <w:rFonts w:cstheme="minorHAnsi"/>
                <w:lang w:val="ka-GE"/>
              </w:rPr>
              <w:t xml:space="preserve">არის თუ არა კვამლის (სახანძრო) სიგნალიზაცია,  ბატარეაზე მომუშავე </w:t>
            </w:r>
            <w:r w:rsidR="002D30C8" w:rsidRPr="006E6E81">
              <w:rPr>
                <w:rFonts w:cstheme="minorHAnsi"/>
              </w:rPr>
              <w:t>–</w:t>
            </w:r>
            <w:r w:rsidRPr="006E6E81">
              <w:rPr>
                <w:rFonts w:cstheme="minorHAnsi"/>
                <w:lang w:val="ka-GE"/>
              </w:rPr>
              <w:t xml:space="preserve"> 1 ცალი სასწავლო გარემოზე?</w:t>
            </w:r>
          </w:p>
        </w:tc>
        <w:tc>
          <w:tcPr>
            <w:tcW w:w="720" w:type="dxa"/>
          </w:tcPr>
          <w:p w14:paraId="135426BC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E5EC66D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34EF0C0E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EB6FFC" w:rsidRPr="006E6E81" w14:paraId="1F79C480" w14:textId="77777777" w:rsidTr="000627F3">
        <w:trPr>
          <w:trHeight w:val="908"/>
        </w:trPr>
        <w:tc>
          <w:tcPr>
            <w:tcW w:w="6120" w:type="dxa"/>
            <w:shd w:val="clear" w:color="auto" w:fill="C5DFB3"/>
          </w:tcPr>
          <w:p w14:paraId="250E632E" w14:textId="6E92E952" w:rsidR="007D156E" w:rsidRPr="006E6E81" w:rsidRDefault="007D156E" w:rsidP="002D30C8">
            <w:pPr>
              <w:pStyle w:val="TableParagraph"/>
              <w:spacing w:line="265" w:lineRule="exact"/>
              <w:ind w:left="360"/>
              <w:rPr>
                <w:rFonts w:cstheme="minorHAnsi"/>
                <w:lang w:val="ka-GE"/>
              </w:rPr>
            </w:pPr>
            <w:r w:rsidRPr="006E6E81">
              <w:rPr>
                <w:rFonts w:cstheme="minorHAnsi"/>
                <w:lang w:val="ka-GE"/>
              </w:rPr>
              <w:t xml:space="preserve">არის თუ არა სახანძრო საბანი,  პოლივინქლორიდის პლასტმასის ბაკით დასრულებული სამონტაჟო კრონშტეინით </w:t>
            </w:r>
            <w:r w:rsidR="002D30C8" w:rsidRPr="006E6E81">
              <w:rPr>
                <w:rFonts w:cstheme="minorHAnsi"/>
              </w:rPr>
              <w:t>–</w:t>
            </w:r>
            <w:r w:rsidRPr="006E6E81">
              <w:rPr>
                <w:rFonts w:cstheme="minorHAnsi"/>
                <w:lang w:val="ka-GE"/>
              </w:rPr>
              <w:t xml:space="preserve"> 1 ცალი სასწავლო გარემოზე?</w:t>
            </w:r>
          </w:p>
        </w:tc>
        <w:tc>
          <w:tcPr>
            <w:tcW w:w="720" w:type="dxa"/>
          </w:tcPr>
          <w:p w14:paraId="33FF9FBF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0A03987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4DCBD366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EB6FFC" w:rsidRPr="006E6E81" w14:paraId="74E4C47C" w14:textId="77777777" w:rsidTr="000627F3">
        <w:trPr>
          <w:trHeight w:val="451"/>
        </w:trPr>
        <w:tc>
          <w:tcPr>
            <w:tcW w:w="6120" w:type="dxa"/>
            <w:shd w:val="clear" w:color="auto" w:fill="C5DFB3"/>
          </w:tcPr>
          <w:p w14:paraId="1D74312D" w14:textId="50D30C66" w:rsidR="007D156E" w:rsidRPr="006E6E81" w:rsidRDefault="007D156E" w:rsidP="002D30C8">
            <w:pPr>
              <w:pStyle w:val="TableParagraph"/>
              <w:spacing w:line="265" w:lineRule="exact"/>
              <w:ind w:left="360"/>
              <w:rPr>
                <w:rFonts w:cstheme="minorHAnsi"/>
                <w:lang w:val="ka-GE"/>
              </w:rPr>
            </w:pPr>
            <w:r w:rsidRPr="006E6E81">
              <w:rPr>
                <w:rFonts w:cstheme="minorHAnsi"/>
                <w:lang w:val="ka-GE"/>
              </w:rPr>
              <w:t xml:space="preserve">არის თუ არა ცეცხლმაქრი </w:t>
            </w:r>
            <w:r w:rsidR="002D30C8" w:rsidRPr="006E6E81">
              <w:rPr>
                <w:rFonts w:cstheme="minorHAnsi"/>
              </w:rPr>
              <w:t>–</w:t>
            </w:r>
            <w:r w:rsidRPr="006E6E81">
              <w:rPr>
                <w:rFonts w:cstheme="minorHAnsi"/>
                <w:lang w:val="ka-GE"/>
              </w:rPr>
              <w:t xml:space="preserve"> 1 ცალი სასწავლო გარემოზე?</w:t>
            </w:r>
          </w:p>
          <w:p w14:paraId="0D8F5A8D" w14:textId="77777777" w:rsidR="007D156E" w:rsidRPr="006E6E81" w:rsidRDefault="007D156E" w:rsidP="002D30C8">
            <w:pPr>
              <w:pStyle w:val="TableParagraph"/>
              <w:spacing w:line="265" w:lineRule="exact"/>
              <w:ind w:left="360"/>
              <w:rPr>
                <w:rFonts w:cstheme="minorHAnsi"/>
                <w:lang w:val="ka-GE"/>
              </w:rPr>
            </w:pPr>
          </w:p>
        </w:tc>
        <w:tc>
          <w:tcPr>
            <w:tcW w:w="720" w:type="dxa"/>
          </w:tcPr>
          <w:p w14:paraId="4F918679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CE0B317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734338BE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EB6FFC" w:rsidRPr="006E6E81" w14:paraId="0448F92E" w14:textId="77777777" w:rsidTr="000627F3">
        <w:trPr>
          <w:trHeight w:val="872"/>
        </w:trPr>
        <w:tc>
          <w:tcPr>
            <w:tcW w:w="6120" w:type="dxa"/>
            <w:shd w:val="clear" w:color="auto" w:fill="C5DFB3"/>
          </w:tcPr>
          <w:p w14:paraId="0752C5CE" w14:textId="5C42FA82" w:rsidR="007D156E" w:rsidRPr="006E6E81" w:rsidRDefault="007D156E" w:rsidP="002D30C8">
            <w:pPr>
              <w:pStyle w:val="TableParagraph"/>
              <w:spacing w:line="265" w:lineRule="exact"/>
              <w:ind w:left="360"/>
              <w:rPr>
                <w:rFonts w:cstheme="minorHAnsi"/>
                <w:lang w:val="ka-GE"/>
              </w:rPr>
            </w:pPr>
            <w:r w:rsidRPr="006E6E81">
              <w:rPr>
                <w:rFonts w:cstheme="minorHAnsi"/>
                <w:lang w:val="ka-GE"/>
              </w:rPr>
              <w:t xml:space="preserve">არის თუ არა მანეკენი, პერსონალური დაცვის მოწყობილობების ვიზუალიზაციისთვის </w:t>
            </w:r>
            <w:r w:rsidR="002D30C8" w:rsidRPr="006E6E81">
              <w:rPr>
                <w:rFonts w:cstheme="minorHAnsi"/>
              </w:rPr>
              <w:t>–</w:t>
            </w:r>
            <w:r w:rsidRPr="006E6E81">
              <w:rPr>
                <w:rFonts w:cstheme="minorHAnsi"/>
                <w:lang w:val="ka-GE"/>
              </w:rPr>
              <w:t xml:space="preserve"> 1 ცალი, სასწავლო გარემოზე?</w:t>
            </w:r>
          </w:p>
        </w:tc>
        <w:tc>
          <w:tcPr>
            <w:tcW w:w="720" w:type="dxa"/>
          </w:tcPr>
          <w:p w14:paraId="0D7B33F3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A84A906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5E552A69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EB6FFC" w:rsidRPr="006E6E81" w14:paraId="49416447" w14:textId="77777777" w:rsidTr="000627F3">
        <w:trPr>
          <w:trHeight w:val="728"/>
        </w:trPr>
        <w:tc>
          <w:tcPr>
            <w:tcW w:w="6120" w:type="dxa"/>
            <w:shd w:val="clear" w:color="auto" w:fill="C5DFB3"/>
          </w:tcPr>
          <w:p w14:paraId="5F586B4C" w14:textId="2BF36495" w:rsidR="007D156E" w:rsidRPr="006E6E81" w:rsidRDefault="007D156E" w:rsidP="002D30C8">
            <w:pPr>
              <w:pStyle w:val="TableParagraph"/>
              <w:spacing w:line="265" w:lineRule="exact"/>
              <w:ind w:left="360"/>
              <w:rPr>
                <w:rFonts w:cstheme="minorHAnsi"/>
                <w:lang w:val="ka-GE"/>
              </w:rPr>
            </w:pPr>
            <w:r w:rsidRPr="006E6E81">
              <w:rPr>
                <w:rFonts w:cstheme="minorHAnsi"/>
                <w:lang w:val="ka-GE"/>
              </w:rPr>
              <w:t xml:space="preserve">არის თუ არა დამცავი სათვალე </w:t>
            </w:r>
            <w:r w:rsidR="002D30C8" w:rsidRPr="006E6E81">
              <w:rPr>
                <w:rFonts w:cstheme="minorHAnsi"/>
              </w:rPr>
              <w:t>–</w:t>
            </w:r>
            <w:r w:rsidRPr="006E6E81">
              <w:rPr>
                <w:rFonts w:cstheme="minorHAnsi"/>
                <w:lang w:val="ka-GE"/>
              </w:rPr>
              <w:t xml:space="preserve"> 5 ცალი, სასწავლო გარემოზე?</w:t>
            </w:r>
          </w:p>
        </w:tc>
        <w:tc>
          <w:tcPr>
            <w:tcW w:w="720" w:type="dxa"/>
          </w:tcPr>
          <w:p w14:paraId="5E191D59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487B7E7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65A6C0DA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EB6FFC" w:rsidRPr="006E6E81" w14:paraId="686276C1" w14:textId="77777777" w:rsidTr="000627F3">
        <w:trPr>
          <w:trHeight w:val="602"/>
        </w:trPr>
        <w:tc>
          <w:tcPr>
            <w:tcW w:w="6120" w:type="dxa"/>
            <w:shd w:val="clear" w:color="auto" w:fill="C5DFB3"/>
          </w:tcPr>
          <w:p w14:paraId="5974E258" w14:textId="3933A98B" w:rsidR="007D156E" w:rsidRPr="006E6E81" w:rsidRDefault="007D156E" w:rsidP="002D30C8">
            <w:pPr>
              <w:pStyle w:val="TableParagraph"/>
              <w:spacing w:line="265" w:lineRule="exact"/>
              <w:ind w:left="360"/>
              <w:rPr>
                <w:rFonts w:cstheme="minorHAnsi"/>
                <w:lang w:val="ka-GE"/>
              </w:rPr>
            </w:pPr>
            <w:r w:rsidRPr="006E6E81">
              <w:rPr>
                <w:rFonts w:cstheme="minorHAnsi"/>
                <w:lang w:val="ka-GE"/>
              </w:rPr>
              <w:t>არის თუ არა ჩაფხუტი  (კასკა) – 3  ცალი, სასწავლო გარემოზე?</w:t>
            </w:r>
          </w:p>
        </w:tc>
        <w:tc>
          <w:tcPr>
            <w:tcW w:w="720" w:type="dxa"/>
          </w:tcPr>
          <w:p w14:paraId="741C417A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B08DAA8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1DB94A42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EB6FFC" w:rsidRPr="006E6E81" w14:paraId="242E2CC4" w14:textId="77777777" w:rsidTr="000627F3">
        <w:trPr>
          <w:trHeight w:val="622"/>
        </w:trPr>
        <w:tc>
          <w:tcPr>
            <w:tcW w:w="6120" w:type="dxa"/>
            <w:shd w:val="clear" w:color="auto" w:fill="C5DFB3"/>
          </w:tcPr>
          <w:p w14:paraId="2472AD78" w14:textId="77777777" w:rsidR="007D156E" w:rsidRPr="006E6E81" w:rsidRDefault="007D156E" w:rsidP="002D30C8">
            <w:pPr>
              <w:pStyle w:val="TableParagraph"/>
              <w:spacing w:line="265" w:lineRule="exact"/>
              <w:ind w:left="360"/>
              <w:rPr>
                <w:rFonts w:cstheme="minorHAnsi"/>
                <w:lang w:val="ka-GE"/>
              </w:rPr>
            </w:pPr>
            <w:r w:rsidRPr="006E6E81">
              <w:rPr>
                <w:rFonts w:cstheme="minorHAnsi"/>
                <w:lang w:val="ka-GE"/>
              </w:rPr>
              <w:t>არის თუ არა ყურის საცობები – ხმაურის შემამცირებელი - 10 ცალი, სასწავლო გარემოზე?</w:t>
            </w:r>
          </w:p>
        </w:tc>
        <w:tc>
          <w:tcPr>
            <w:tcW w:w="720" w:type="dxa"/>
          </w:tcPr>
          <w:p w14:paraId="5E75A8E3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2DCF390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5178D91E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EB6FFC" w:rsidRPr="006E6E81" w14:paraId="2BF7B333" w14:textId="77777777" w:rsidTr="000627F3">
        <w:trPr>
          <w:trHeight w:val="980"/>
        </w:trPr>
        <w:tc>
          <w:tcPr>
            <w:tcW w:w="6120" w:type="dxa"/>
            <w:shd w:val="clear" w:color="auto" w:fill="C5DFB3"/>
          </w:tcPr>
          <w:p w14:paraId="1A781F04" w14:textId="5E44E46F" w:rsidR="00FE47FB" w:rsidRPr="006E6E81" w:rsidRDefault="007D156E" w:rsidP="002D30C8">
            <w:pPr>
              <w:pStyle w:val="TableParagraph"/>
              <w:spacing w:line="265" w:lineRule="exact"/>
              <w:ind w:left="360"/>
              <w:rPr>
                <w:rFonts w:cstheme="minorHAnsi"/>
                <w:lang w:val="ka-GE"/>
              </w:rPr>
            </w:pPr>
            <w:r w:rsidRPr="006E6E81">
              <w:rPr>
                <w:rFonts w:cstheme="minorHAnsi"/>
                <w:lang w:val="ka-GE"/>
              </w:rPr>
              <w:t xml:space="preserve">არის თუ არა ვარდნისაგან დამცავი სრული სისტემა (შემოსაკრავი) </w:t>
            </w:r>
            <w:r w:rsidR="002D30C8" w:rsidRPr="006E6E81">
              <w:rPr>
                <w:rFonts w:cstheme="minorHAnsi"/>
              </w:rPr>
              <w:t>–</w:t>
            </w:r>
            <w:r w:rsidR="002D30C8">
              <w:rPr>
                <w:rFonts w:cstheme="minorHAnsi"/>
                <w:lang w:val="ru-RU"/>
              </w:rPr>
              <w:t xml:space="preserve"> </w:t>
            </w:r>
            <w:r w:rsidRPr="006E6E81">
              <w:rPr>
                <w:rFonts w:cstheme="minorHAnsi"/>
                <w:lang w:val="ka-GE"/>
              </w:rPr>
              <w:t xml:space="preserve"> ვარდნისგან დამცავი სრული შემოსაკრავი სისტემა </w:t>
            </w:r>
            <w:r w:rsidR="002D30C8" w:rsidRPr="006E6E81">
              <w:rPr>
                <w:rFonts w:cstheme="minorHAnsi"/>
              </w:rPr>
              <w:t>–</w:t>
            </w:r>
            <w:r w:rsidRPr="006E6E81">
              <w:rPr>
                <w:rFonts w:cstheme="minorHAnsi"/>
                <w:lang w:val="ka-GE"/>
              </w:rPr>
              <w:t xml:space="preserve"> 1 ცალი სასწავლო გარემოზე?</w:t>
            </w:r>
          </w:p>
        </w:tc>
        <w:tc>
          <w:tcPr>
            <w:tcW w:w="720" w:type="dxa"/>
          </w:tcPr>
          <w:p w14:paraId="0D4A9EB1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2B6B5A9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3663C134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EB6FFC" w:rsidRPr="006E6E81" w14:paraId="417D358F" w14:textId="77777777" w:rsidTr="000627F3">
        <w:trPr>
          <w:trHeight w:val="622"/>
        </w:trPr>
        <w:tc>
          <w:tcPr>
            <w:tcW w:w="6120" w:type="dxa"/>
            <w:shd w:val="clear" w:color="auto" w:fill="C5DFB3"/>
          </w:tcPr>
          <w:p w14:paraId="58A264B2" w14:textId="698DE06E" w:rsidR="007D156E" w:rsidRPr="006E6E81" w:rsidRDefault="007D156E" w:rsidP="002D30C8">
            <w:pPr>
              <w:pStyle w:val="TableParagraph"/>
              <w:spacing w:line="265" w:lineRule="exact"/>
              <w:ind w:left="360"/>
              <w:rPr>
                <w:rFonts w:cstheme="minorHAnsi"/>
                <w:lang w:val="ka-GE"/>
              </w:rPr>
            </w:pPr>
            <w:r w:rsidRPr="006E6E81">
              <w:rPr>
                <w:rFonts w:cstheme="minorHAnsi"/>
                <w:lang w:val="ka-GE"/>
              </w:rPr>
              <w:t xml:space="preserve">არის თუ არა დამცავი ფეხსაცმელები </w:t>
            </w:r>
            <w:r w:rsidR="002D30C8" w:rsidRPr="006E6E81">
              <w:rPr>
                <w:rFonts w:cstheme="minorHAnsi"/>
              </w:rPr>
              <w:t>–</w:t>
            </w:r>
            <w:r w:rsidRPr="006E6E81">
              <w:rPr>
                <w:rFonts w:cstheme="minorHAnsi"/>
                <w:lang w:val="ka-GE"/>
              </w:rPr>
              <w:t xml:space="preserve"> 1 კომპლექტი, სასწავლო გარემოზე?</w:t>
            </w:r>
          </w:p>
        </w:tc>
        <w:tc>
          <w:tcPr>
            <w:tcW w:w="720" w:type="dxa"/>
          </w:tcPr>
          <w:p w14:paraId="68FDF134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11B5159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400CAE08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EB6FFC" w:rsidRPr="006E6E81" w14:paraId="00244E10" w14:textId="77777777" w:rsidTr="000627F3">
        <w:trPr>
          <w:trHeight w:val="890"/>
        </w:trPr>
        <w:tc>
          <w:tcPr>
            <w:tcW w:w="6120" w:type="dxa"/>
            <w:shd w:val="clear" w:color="auto" w:fill="C5DFB3"/>
          </w:tcPr>
          <w:p w14:paraId="7B7C81D1" w14:textId="19FBC594" w:rsidR="00FE47FB" w:rsidRPr="006E6E81" w:rsidRDefault="007D156E" w:rsidP="002D30C8">
            <w:pPr>
              <w:pStyle w:val="TableParagraph"/>
              <w:spacing w:line="265" w:lineRule="exact"/>
              <w:ind w:left="360"/>
              <w:rPr>
                <w:rFonts w:cstheme="minorHAnsi"/>
                <w:lang w:val="ka-GE"/>
              </w:rPr>
            </w:pPr>
            <w:r w:rsidRPr="006E6E81">
              <w:rPr>
                <w:rFonts w:cstheme="minorHAnsi"/>
                <w:lang w:val="ka-GE"/>
              </w:rPr>
              <w:t xml:space="preserve">არის თუ არა ვიბრაციის საწინააღმდეგო მექანიკური დაცვის ხელთათმანი </w:t>
            </w:r>
            <w:r w:rsidR="002D30C8" w:rsidRPr="006E6E81">
              <w:rPr>
                <w:rFonts w:cstheme="minorHAnsi"/>
              </w:rPr>
              <w:t>–</w:t>
            </w:r>
            <w:r w:rsidRPr="006E6E81">
              <w:rPr>
                <w:rFonts w:cstheme="minorHAnsi"/>
                <w:lang w:val="ka-GE"/>
              </w:rPr>
              <w:t xml:space="preserve"> 1 კომპლექტი, სასწავლო გარემოზე?</w:t>
            </w:r>
          </w:p>
        </w:tc>
        <w:tc>
          <w:tcPr>
            <w:tcW w:w="720" w:type="dxa"/>
          </w:tcPr>
          <w:p w14:paraId="728D2B14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CBA9DB8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0E4174A3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EB6FFC" w:rsidRPr="006E6E81" w14:paraId="43A3BDFE" w14:textId="77777777" w:rsidTr="000627F3">
        <w:trPr>
          <w:trHeight w:val="622"/>
        </w:trPr>
        <w:tc>
          <w:tcPr>
            <w:tcW w:w="6120" w:type="dxa"/>
            <w:shd w:val="clear" w:color="auto" w:fill="C5DFB3"/>
          </w:tcPr>
          <w:p w14:paraId="0BD35BCF" w14:textId="17C82E57" w:rsidR="007D156E" w:rsidRPr="006E6E81" w:rsidRDefault="007D156E" w:rsidP="002D30C8">
            <w:pPr>
              <w:pStyle w:val="TableParagraph"/>
              <w:spacing w:line="265" w:lineRule="exact"/>
              <w:ind w:left="360"/>
              <w:rPr>
                <w:rFonts w:cstheme="minorHAnsi"/>
                <w:lang w:val="ka-GE"/>
              </w:rPr>
            </w:pPr>
            <w:r w:rsidRPr="006E6E81">
              <w:rPr>
                <w:rFonts w:cstheme="minorHAnsi"/>
                <w:lang w:val="ka-GE"/>
              </w:rPr>
              <w:t xml:space="preserve">არის თუ არა ხმაურის დოზიმეტრი </w:t>
            </w:r>
            <w:r w:rsidR="002D30C8" w:rsidRPr="006E6E81">
              <w:rPr>
                <w:rFonts w:cstheme="minorHAnsi"/>
              </w:rPr>
              <w:t>–</w:t>
            </w:r>
            <w:r w:rsidRPr="006E6E81">
              <w:rPr>
                <w:rFonts w:cstheme="minorHAnsi"/>
                <w:lang w:val="ka-GE"/>
              </w:rPr>
              <w:t xml:space="preserve"> 1 ცალი, სასწავლო გარემოზე?</w:t>
            </w:r>
          </w:p>
        </w:tc>
        <w:tc>
          <w:tcPr>
            <w:tcW w:w="720" w:type="dxa"/>
          </w:tcPr>
          <w:p w14:paraId="4675DD2E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2B312C8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1AE44E7C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EB6FFC" w:rsidRPr="006E6E81" w14:paraId="1F604DA8" w14:textId="77777777" w:rsidTr="000627F3">
        <w:trPr>
          <w:trHeight w:val="622"/>
        </w:trPr>
        <w:tc>
          <w:tcPr>
            <w:tcW w:w="6120" w:type="dxa"/>
            <w:shd w:val="clear" w:color="auto" w:fill="C5DFB3"/>
          </w:tcPr>
          <w:p w14:paraId="7BBC9608" w14:textId="562578AE" w:rsidR="007D156E" w:rsidRPr="006E6E81" w:rsidRDefault="007D156E" w:rsidP="000627F3">
            <w:pPr>
              <w:pStyle w:val="TableParagraph"/>
              <w:spacing w:line="265" w:lineRule="exact"/>
              <w:ind w:left="360"/>
              <w:rPr>
                <w:rFonts w:cstheme="minorHAnsi"/>
                <w:lang w:val="ka-GE"/>
              </w:rPr>
            </w:pPr>
            <w:r w:rsidRPr="006E6E81">
              <w:rPr>
                <w:rFonts w:cstheme="minorHAnsi"/>
                <w:lang w:val="ka-GE"/>
              </w:rPr>
              <w:t xml:space="preserve">არის თუ არა ანემომეტრი </w:t>
            </w:r>
            <w:r w:rsidR="002D30C8" w:rsidRPr="006E6E81">
              <w:rPr>
                <w:rFonts w:cstheme="minorHAnsi"/>
              </w:rPr>
              <w:t>–</w:t>
            </w:r>
            <w:r w:rsidRPr="006E6E81">
              <w:rPr>
                <w:rFonts w:cstheme="minorHAnsi"/>
                <w:lang w:val="ka-GE"/>
              </w:rPr>
              <w:t xml:space="preserve"> 1 ცალი, სასწავლო გარემოზე? </w:t>
            </w:r>
          </w:p>
        </w:tc>
        <w:tc>
          <w:tcPr>
            <w:tcW w:w="720" w:type="dxa"/>
          </w:tcPr>
          <w:p w14:paraId="0CD4AC2B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5DD9974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3154DAF2" w14:textId="77777777" w:rsidR="007D156E" w:rsidRPr="006E6E81" w:rsidRDefault="007D156E" w:rsidP="000627F3">
            <w:pPr>
              <w:pStyle w:val="TableParagraph"/>
              <w:ind w:left="360"/>
              <w:rPr>
                <w:rFonts w:cstheme="minorHAnsi"/>
              </w:rPr>
            </w:pPr>
          </w:p>
        </w:tc>
      </w:tr>
      <w:tr w:rsidR="007D156E" w:rsidRPr="006E6E81" w14:paraId="49A01378" w14:textId="77777777" w:rsidTr="000627F3">
        <w:trPr>
          <w:trHeight w:val="1067"/>
        </w:trPr>
        <w:tc>
          <w:tcPr>
            <w:tcW w:w="10710" w:type="dxa"/>
            <w:gridSpan w:val="4"/>
          </w:tcPr>
          <w:p w14:paraId="4C8FF468" w14:textId="10BE9A18" w:rsidR="007D156E" w:rsidRPr="00436789" w:rsidRDefault="007D156E" w:rsidP="002D30C8">
            <w:pPr>
              <w:pStyle w:val="TableParagraph"/>
              <w:spacing w:before="6"/>
              <w:ind w:left="360"/>
              <w:rPr>
                <w:rFonts w:cstheme="minorHAnsi"/>
                <w:spacing w:val="-1"/>
              </w:rPr>
            </w:pPr>
            <w:r w:rsidRPr="006E6E81">
              <w:rPr>
                <w:rFonts w:cstheme="minorHAnsi"/>
                <w:spacing w:val="-1"/>
              </w:rPr>
              <w:t>სხვა</w:t>
            </w:r>
            <w:r w:rsidRPr="006E6E81">
              <w:rPr>
                <w:rFonts w:cstheme="minorHAnsi"/>
                <w:spacing w:val="-12"/>
              </w:rPr>
              <w:t xml:space="preserve"> </w:t>
            </w:r>
            <w:r w:rsidRPr="006E6E81">
              <w:rPr>
                <w:rFonts w:cstheme="minorHAnsi"/>
                <w:spacing w:val="-1"/>
              </w:rPr>
              <w:t>გარემოებები</w:t>
            </w:r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  <w:spacing w:val="-1"/>
                <w:lang w:val="ka-GE"/>
              </w:rPr>
              <w:t>(შესაძლებელია მოთხოვნილ იქნ</w:t>
            </w:r>
            <w:r w:rsidR="002D30C8">
              <w:rPr>
                <w:rFonts w:cstheme="minorHAnsi"/>
                <w:spacing w:val="-1"/>
                <w:lang w:val="ka-GE"/>
              </w:rPr>
              <w:t>ე</w:t>
            </w:r>
            <w:r>
              <w:rPr>
                <w:rFonts w:cstheme="minorHAnsi"/>
                <w:spacing w:val="-1"/>
                <w:lang w:val="ka-GE"/>
              </w:rPr>
              <w:t xml:space="preserve">ს </w:t>
            </w:r>
            <w:r w:rsidRPr="001F1606">
              <w:rPr>
                <w:lang w:val="ka-GE"/>
              </w:rPr>
              <w:t xml:space="preserve">ტექნიკური საშუალებების </w:t>
            </w:r>
            <w:r>
              <w:rPr>
                <w:lang w:val="ka-GE"/>
              </w:rPr>
              <w:t xml:space="preserve">ფლობის </w:t>
            </w:r>
            <w:r w:rsidRPr="001F1606">
              <w:rPr>
                <w:lang w:val="ka-GE"/>
              </w:rPr>
              <w:t xml:space="preserve"> დამადასტურებელი დოკუმენტაცია</w:t>
            </w:r>
            <w:r>
              <w:rPr>
                <w:lang w:val="ka-GE"/>
              </w:rPr>
              <w:t>):</w:t>
            </w:r>
            <w:bookmarkStart w:id="0" w:name="_GoBack"/>
            <w:bookmarkEnd w:id="0"/>
          </w:p>
        </w:tc>
      </w:tr>
    </w:tbl>
    <w:p w14:paraId="1D17CCB2" w14:textId="77777777" w:rsidR="007D156E" w:rsidRDefault="007D156E" w:rsidP="007D156E">
      <w:pPr>
        <w:pStyle w:val="BodyText"/>
        <w:spacing w:before="3"/>
        <w:ind w:left="360"/>
        <w:rPr>
          <w:rFonts w:cstheme="minorHAnsi"/>
        </w:rPr>
      </w:pPr>
    </w:p>
    <w:p w14:paraId="351483EF" w14:textId="77777777" w:rsidR="007D156E" w:rsidRPr="006E6E81" w:rsidRDefault="007D156E" w:rsidP="007D156E">
      <w:pPr>
        <w:pStyle w:val="BodyText"/>
        <w:spacing w:before="3"/>
        <w:ind w:left="360"/>
        <w:rPr>
          <w:rFonts w:cstheme="minorHAnsi"/>
        </w:rPr>
      </w:pPr>
    </w:p>
    <w:p w14:paraId="6F16354C" w14:textId="77777777" w:rsidR="007D156E" w:rsidRPr="006E6E81" w:rsidRDefault="007D156E" w:rsidP="007D156E">
      <w:pPr>
        <w:pStyle w:val="BodyText"/>
        <w:spacing w:before="42"/>
        <w:ind w:left="360"/>
        <w:rPr>
          <w:rFonts w:cstheme="minorHAnsi"/>
          <w:spacing w:val="-2"/>
        </w:rPr>
      </w:pPr>
    </w:p>
    <w:p w14:paraId="0E948E43" w14:textId="77777777" w:rsidR="001B2C5A" w:rsidRDefault="00C2475E" w:rsidP="007D156E">
      <w:pPr>
        <w:pStyle w:val="BodyText"/>
        <w:spacing w:before="42"/>
        <w:ind w:left="360"/>
        <w:rPr>
          <w:rFonts w:cstheme="minorHAnsi"/>
          <w:spacing w:val="-2"/>
          <w:lang w:val="ka-GE"/>
        </w:rPr>
      </w:pPr>
      <w:r>
        <w:rPr>
          <w:rFonts w:cstheme="minorHAnsi"/>
          <w:spacing w:val="-2"/>
          <w:lang w:val="ka-GE"/>
        </w:rPr>
        <w:t>უფლებამოსილი პირის</w:t>
      </w:r>
      <w:r w:rsidR="007D156E" w:rsidRPr="006E6E81">
        <w:rPr>
          <w:rFonts w:cstheme="minorHAnsi"/>
          <w:spacing w:val="-9"/>
        </w:rPr>
        <w:t xml:space="preserve"> </w:t>
      </w:r>
      <w:r w:rsidR="007D156E" w:rsidRPr="006E6E81">
        <w:rPr>
          <w:rFonts w:cstheme="minorHAnsi"/>
          <w:spacing w:val="-2"/>
        </w:rPr>
        <w:t>ხელმოწერ</w:t>
      </w:r>
      <w:r w:rsidR="007D156E" w:rsidRPr="006E6E81">
        <w:rPr>
          <w:rFonts w:cstheme="minorHAnsi"/>
          <w:spacing w:val="-2"/>
          <w:lang w:val="ka-GE"/>
        </w:rPr>
        <w:t>ა</w:t>
      </w:r>
      <w:r>
        <w:rPr>
          <w:rFonts w:cstheme="minorHAnsi"/>
          <w:spacing w:val="-2"/>
          <w:lang w:val="ka-GE"/>
        </w:rPr>
        <w:t>:</w:t>
      </w:r>
      <w:r w:rsidR="001B2C5A">
        <w:rPr>
          <w:rFonts w:cstheme="minorHAnsi"/>
          <w:spacing w:val="-2"/>
          <w:lang w:val="ka-GE"/>
        </w:rPr>
        <w:t xml:space="preserve"> </w:t>
      </w:r>
    </w:p>
    <w:p w14:paraId="668E4CB9" w14:textId="77777777" w:rsidR="001B2C5A" w:rsidRDefault="001B2C5A" w:rsidP="007D156E">
      <w:pPr>
        <w:pStyle w:val="BodyText"/>
        <w:spacing w:before="42"/>
        <w:ind w:left="360"/>
        <w:rPr>
          <w:rFonts w:cstheme="minorHAnsi"/>
          <w:spacing w:val="-2"/>
          <w:lang w:val="ka-GE"/>
        </w:rPr>
      </w:pPr>
    </w:p>
    <w:p w14:paraId="42079DC5" w14:textId="241C9375" w:rsidR="007D156E" w:rsidRPr="006E6E81" w:rsidRDefault="001B2C5A" w:rsidP="007D156E">
      <w:pPr>
        <w:pStyle w:val="BodyText"/>
        <w:spacing w:before="42"/>
        <w:ind w:left="360"/>
        <w:rPr>
          <w:rFonts w:cstheme="minorHAnsi"/>
          <w:spacing w:val="-2"/>
          <w:lang w:val="ka-GE"/>
        </w:rPr>
      </w:pPr>
      <w:r>
        <w:rPr>
          <w:rFonts w:cstheme="minorHAnsi"/>
          <w:spacing w:val="-2"/>
          <w:lang w:val="ka-GE"/>
        </w:rPr>
        <w:t>___________________________________________________________________________________</w:t>
      </w:r>
    </w:p>
    <w:p w14:paraId="393C5D77" w14:textId="77777777" w:rsidR="007D156E" w:rsidRPr="006E6E81" w:rsidRDefault="007D156E" w:rsidP="007D156E">
      <w:pPr>
        <w:pStyle w:val="BodyText"/>
        <w:spacing w:before="17"/>
        <w:ind w:left="360"/>
        <w:rPr>
          <w:rFonts w:cstheme="minorHAnsi"/>
          <w:spacing w:val="-2"/>
        </w:rPr>
      </w:pPr>
    </w:p>
    <w:p w14:paraId="5BDA8255" w14:textId="77777777" w:rsidR="007D156E" w:rsidRPr="006E6E81" w:rsidRDefault="007D156E" w:rsidP="007D156E">
      <w:pPr>
        <w:pStyle w:val="BodyText"/>
        <w:spacing w:before="17"/>
        <w:ind w:left="360"/>
        <w:rPr>
          <w:rFonts w:cstheme="minorHAnsi"/>
          <w:spacing w:val="-2"/>
        </w:rPr>
      </w:pPr>
    </w:p>
    <w:p w14:paraId="68C6EA7E" w14:textId="5618BBA3" w:rsidR="007D156E" w:rsidRDefault="00591169" w:rsidP="007D156E">
      <w:pPr>
        <w:pStyle w:val="BodyText"/>
        <w:spacing w:before="17"/>
        <w:ind w:left="360"/>
        <w:rPr>
          <w:rFonts w:cstheme="minorHAnsi"/>
          <w:spacing w:val="-2"/>
        </w:rPr>
      </w:pPr>
      <w:r>
        <w:rPr>
          <w:rFonts w:cstheme="minorHAnsi"/>
          <w:spacing w:val="-2"/>
          <w:lang w:val="ka-GE"/>
        </w:rPr>
        <w:t xml:space="preserve">შრომის ინსპექციის </w:t>
      </w:r>
      <w:r w:rsidR="007D156E" w:rsidRPr="006E6E81">
        <w:rPr>
          <w:rFonts w:cstheme="minorHAnsi"/>
          <w:spacing w:val="-2"/>
        </w:rPr>
        <w:t>წარმომადგენლ</w:t>
      </w:r>
      <w:r w:rsidR="003B28BF">
        <w:rPr>
          <w:rFonts w:cstheme="minorHAnsi"/>
          <w:spacing w:val="-2"/>
          <w:lang w:val="ka-GE"/>
        </w:rPr>
        <w:t>(</w:t>
      </w:r>
      <w:r w:rsidR="007D156E" w:rsidRPr="006E6E81">
        <w:rPr>
          <w:rFonts w:cstheme="minorHAnsi"/>
          <w:spacing w:val="-2"/>
          <w:lang w:val="ka-GE"/>
        </w:rPr>
        <w:t>ებ</w:t>
      </w:r>
      <w:r w:rsidR="003B28BF">
        <w:rPr>
          <w:rFonts w:cstheme="minorHAnsi"/>
          <w:spacing w:val="-2"/>
          <w:lang w:val="ka-GE"/>
        </w:rPr>
        <w:t>)</w:t>
      </w:r>
      <w:r w:rsidR="007D156E" w:rsidRPr="006E6E81">
        <w:rPr>
          <w:rFonts w:cstheme="minorHAnsi"/>
          <w:spacing w:val="-2"/>
        </w:rPr>
        <w:t>ის</w:t>
      </w:r>
      <w:r w:rsidR="007D156E" w:rsidRPr="006E6E81">
        <w:rPr>
          <w:rFonts w:cstheme="minorHAnsi"/>
          <w:spacing w:val="-10"/>
        </w:rPr>
        <w:t xml:space="preserve"> </w:t>
      </w:r>
      <w:r w:rsidR="007D156E" w:rsidRPr="006E6E81">
        <w:rPr>
          <w:rFonts w:cstheme="minorHAnsi"/>
          <w:spacing w:val="-2"/>
        </w:rPr>
        <w:t>ხელმოწერა:</w:t>
      </w:r>
    </w:p>
    <w:p w14:paraId="7751B915" w14:textId="77777777" w:rsidR="001B2C5A" w:rsidRDefault="001B2C5A" w:rsidP="007D156E">
      <w:pPr>
        <w:pStyle w:val="BodyText"/>
        <w:spacing w:before="17"/>
        <w:ind w:left="360"/>
        <w:rPr>
          <w:rFonts w:cstheme="minorHAnsi"/>
          <w:spacing w:val="-2"/>
        </w:rPr>
      </w:pPr>
    </w:p>
    <w:p w14:paraId="153642B5" w14:textId="3A5D94FB" w:rsidR="001B2C5A" w:rsidRDefault="001B2C5A" w:rsidP="007D156E">
      <w:pPr>
        <w:pStyle w:val="BodyText"/>
        <w:spacing w:before="17"/>
        <w:ind w:left="360"/>
        <w:rPr>
          <w:rFonts w:cstheme="minorHAnsi"/>
          <w:spacing w:val="-2"/>
          <w:lang w:val="ka-GE"/>
        </w:rPr>
      </w:pPr>
      <w:r>
        <w:rPr>
          <w:rFonts w:cstheme="minorHAnsi"/>
          <w:spacing w:val="-2"/>
          <w:lang w:val="ka-GE"/>
        </w:rPr>
        <w:t>___________________________________________________________________________________</w:t>
      </w:r>
    </w:p>
    <w:p w14:paraId="590BF25C" w14:textId="77777777" w:rsidR="001B2C5A" w:rsidRDefault="001B2C5A" w:rsidP="007D156E">
      <w:pPr>
        <w:pStyle w:val="BodyText"/>
        <w:spacing w:before="17"/>
        <w:ind w:left="360"/>
        <w:rPr>
          <w:rFonts w:cstheme="minorHAnsi"/>
          <w:spacing w:val="-2"/>
          <w:lang w:val="ka-GE"/>
        </w:rPr>
      </w:pPr>
    </w:p>
    <w:p w14:paraId="4163DB8C" w14:textId="237E0A19" w:rsidR="001B2C5A" w:rsidRDefault="001B2C5A" w:rsidP="007D156E">
      <w:pPr>
        <w:pStyle w:val="BodyText"/>
        <w:spacing w:before="17"/>
        <w:ind w:left="360"/>
        <w:rPr>
          <w:rFonts w:cstheme="minorHAnsi"/>
          <w:spacing w:val="-2"/>
          <w:lang w:val="ka-GE"/>
        </w:rPr>
      </w:pPr>
      <w:r>
        <w:rPr>
          <w:rFonts w:cstheme="minorHAnsi"/>
          <w:spacing w:val="-2"/>
          <w:lang w:val="ka-GE"/>
        </w:rPr>
        <w:t>___________________________________________________________________________________</w:t>
      </w:r>
    </w:p>
    <w:p w14:paraId="1F553925" w14:textId="77777777" w:rsidR="001B2C5A" w:rsidRPr="005E491C" w:rsidRDefault="001B2C5A" w:rsidP="007D156E">
      <w:pPr>
        <w:pStyle w:val="BodyText"/>
        <w:spacing w:before="17"/>
        <w:ind w:left="360"/>
        <w:rPr>
          <w:rFonts w:cstheme="minorHAnsi"/>
          <w:spacing w:val="-2"/>
          <w:lang w:val="ka-GE"/>
        </w:rPr>
      </w:pPr>
    </w:p>
    <w:p w14:paraId="6F7AD22C" w14:textId="77777777" w:rsidR="001B2C5A" w:rsidRDefault="001B2C5A" w:rsidP="007D156E">
      <w:pPr>
        <w:spacing w:line="276" w:lineRule="auto"/>
        <w:ind w:left="360"/>
        <w:jc w:val="center"/>
        <w:rPr>
          <w:rFonts w:ascii="Sylfaen" w:hAnsi="Sylfaen" w:cstheme="minorHAnsi"/>
          <w:bCs/>
          <w:u w:color="000000"/>
          <w:lang w:val="ka-GE"/>
          <w14:textOutline w14:w="0" w14:cap="flat" w14:cmpd="sng" w14:algn="ctr">
            <w14:noFill/>
            <w14:prstDash w14:val="solid"/>
            <w14:bevel/>
          </w14:textOutline>
        </w:rPr>
      </w:pPr>
    </w:p>
    <w:p w14:paraId="3C65D99F" w14:textId="77777777" w:rsidR="003B28BF" w:rsidRPr="005E491C" w:rsidRDefault="003B28BF" w:rsidP="003B28BF">
      <w:pPr>
        <w:spacing w:line="276" w:lineRule="auto"/>
        <w:ind w:left="360"/>
        <w:jc w:val="center"/>
        <w:rPr>
          <w:rFonts w:ascii="Sylfaen" w:hAnsi="Sylfaen" w:cstheme="minorHAnsi"/>
          <w:b/>
          <w:bCs/>
          <w:sz w:val="22"/>
          <w:szCs w:val="22"/>
          <w:lang w:val="ka-GE"/>
        </w:rPr>
      </w:pPr>
      <w:r w:rsidRPr="005E491C">
        <w:rPr>
          <w:rFonts w:ascii="Sylfaen" w:hAnsi="Sylfaen" w:cstheme="minorHAnsi"/>
          <w:b/>
          <w:bCs/>
          <w:sz w:val="22"/>
          <w:szCs w:val="22"/>
          <w:u w:color="000000"/>
          <w:lang w:val="ka-GE"/>
          <w14:textOutline w14:w="0" w14:cap="flat" w14:cmpd="sng" w14:algn="ctr">
            <w14:noFill/>
            <w14:prstDash w14:val="solid"/>
            <w14:bevel/>
          </w14:textOutline>
        </w:rPr>
        <w:t xml:space="preserve">შრომის უსაფრთხოების სპეციალისტის აკრედიტებული პროგრამის </w:t>
      </w:r>
      <w:r w:rsidRPr="005E491C">
        <w:rPr>
          <w:rFonts w:ascii="Sylfaen" w:hAnsi="Sylfaen" w:cstheme="minorHAnsi"/>
          <w:b/>
          <w:bCs/>
          <w:sz w:val="22"/>
          <w:szCs w:val="22"/>
          <w:lang w:val="ka-GE"/>
        </w:rPr>
        <w:t>სტანდარტებისა და აუცილებელი მატერიალური რესურსის შემოწმების</w:t>
      </w:r>
    </w:p>
    <w:p w14:paraId="3D2C372A" w14:textId="1AE647A0" w:rsidR="007D156E" w:rsidRPr="00515723" w:rsidRDefault="003B28BF" w:rsidP="005E491C">
      <w:pPr>
        <w:spacing w:line="276" w:lineRule="auto"/>
        <w:ind w:left="360"/>
        <w:jc w:val="center"/>
        <w:rPr>
          <w:rFonts w:eastAsia="Calibri" w:cstheme="minorHAnsi"/>
          <w:lang w:val="ka-GE"/>
        </w:rPr>
      </w:pPr>
      <w:r w:rsidRPr="005E491C">
        <w:rPr>
          <w:rFonts w:ascii="Sylfaen" w:hAnsi="Sylfaen" w:cstheme="minorHAnsi"/>
          <w:b/>
          <w:bCs/>
          <w:sz w:val="22"/>
          <w:szCs w:val="22"/>
          <w:lang w:val="ka-GE"/>
        </w:rPr>
        <w:t>აქტი</w:t>
      </w:r>
    </w:p>
    <w:p w14:paraId="644D1F58" w14:textId="77777777" w:rsidR="007D156E" w:rsidRPr="006E6E81" w:rsidRDefault="007D156E" w:rsidP="007D156E">
      <w:pPr>
        <w:spacing w:after="200" w:line="276" w:lineRule="auto"/>
        <w:rPr>
          <w:rFonts w:ascii="Sylfaen" w:eastAsia="Calibri" w:hAnsi="Sylfaen"/>
          <w:b/>
          <w:noProof/>
          <w:lang w:val="ka-GE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4"/>
        <w:gridCol w:w="2828"/>
      </w:tblGrid>
      <w:tr w:rsidR="007D156E" w:rsidRPr="006E6E81" w14:paraId="3090084A" w14:textId="77777777" w:rsidTr="007934DC">
        <w:trPr>
          <w:trHeight w:val="225"/>
        </w:trPr>
        <w:tc>
          <w:tcPr>
            <w:tcW w:w="6835" w:type="dxa"/>
            <w:shd w:val="clear" w:color="auto" w:fill="auto"/>
          </w:tcPr>
          <w:p w14:paraId="27FC1299" w14:textId="0F567EC0" w:rsidR="007D156E" w:rsidRPr="002C4C83" w:rsidRDefault="007D156E">
            <w:pPr>
              <w:spacing w:after="200" w:line="276" w:lineRule="auto"/>
              <w:ind w:left="142"/>
              <w:jc w:val="both"/>
              <w:rPr>
                <w:rFonts w:ascii="Sylfaen" w:eastAsia="Calibri" w:hAnsi="Sylfaen" w:cstheme="minorHAnsi"/>
                <w:noProof/>
                <w:sz w:val="22"/>
                <w:szCs w:val="22"/>
                <w:lang w:val="ka-GE"/>
              </w:rPr>
            </w:pPr>
            <w:r w:rsidRPr="002C4C83">
              <w:rPr>
                <w:rFonts w:ascii="Sylfaen" w:eastAsia="Calibri" w:hAnsi="Sylfaen" w:cstheme="minorHAnsi"/>
                <w:noProof/>
                <w:sz w:val="22"/>
                <w:szCs w:val="22"/>
                <w:lang w:val="ka-GE"/>
              </w:rPr>
              <w:t>ვერ აკმაყოფილებს</w:t>
            </w:r>
          </w:p>
        </w:tc>
        <w:tc>
          <w:tcPr>
            <w:tcW w:w="3245" w:type="dxa"/>
            <w:shd w:val="clear" w:color="auto" w:fill="auto"/>
          </w:tcPr>
          <w:p w14:paraId="0C624224" w14:textId="77777777" w:rsidR="007D156E" w:rsidRPr="002C4C83" w:rsidRDefault="007D156E" w:rsidP="007934DC">
            <w:pPr>
              <w:spacing w:after="200" w:line="276" w:lineRule="auto"/>
              <w:jc w:val="both"/>
              <w:rPr>
                <w:rFonts w:ascii="Sylfaen" w:eastAsia="Calibri" w:hAnsi="Sylfaen" w:cstheme="minorHAnsi"/>
                <w:noProof/>
                <w:sz w:val="22"/>
                <w:szCs w:val="22"/>
                <w:lang w:val="ka-GE"/>
              </w:rPr>
            </w:pPr>
          </w:p>
        </w:tc>
      </w:tr>
      <w:tr w:rsidR="007D156E" w:rsidRPr="006E6E81" w14:paraId="1A175527" w14:textId="77777777" w:rsidTr="007934DC">
        <w:trPr>
          <w:trHeight w:val="234"/>
        </w:trPr>
        <w:tc>
          <w:tcPr>
            <w:tcW w:w="6835" w:type="dxa"/>
            <w:shd w:val="clear" w:color="auto" w:fill="auto"/>
          </w:tcPr>
          <w:p w14:paraId="6EE94958" w14:textId="04493304" w:rsidR="007D156E" w:rsidRPr="002C4C83" w:rsidRDefault="007D156E">
            <w:pPr>
              <w:spacing w:after="200" w:line="276" w:lineRule="auto"/>
              <w:ind w:left="142"/>
              <w:jc w:val="both"/>
              <w:rPr>
                <w:rFonts w:ascii="Sylfaen" w:eastAsia="Calibri" w:hAnsi="Sylfaen" w:cstheme="minorHAnsi"/>
                <w:noProof/>
                <w:sz w:val="22"/>
                <w:szCs w:val="22"/>
                <w:lang w:val="ka-GE"/>
              </w:rPr>
            </w:pPr>
            <w:r w:rsidRPr="002C4C83">
              <w:rPr>
                <w:rFonts w:ascii="Sylfaen" w:eastAsia="Calibri" w:hAnsi="Sylfaen" w:cstheme="minorHAnsi"/>
                <w:noProof/>
                <w:sz w:val="22"/>
                <w:szCs w:val="22"/>
                <w:lang w:val="ka-GE"/>
              </w:rPr>
              <w:t>სრულად აკმაყოფილებს</w:t>
            </w:r>
          </w:p>
        </w:tc>
        <w:tc>
          <w:tcPr>
            <w:tcW w:w="3245" w:type="dxa"/>
            <w:shd w:val="clear" w:color="auto" w:fill="auto"/>
          </w:tcPr>
          <w:p w14:paraId="06AF9C99" w14:textId="77777777" w:rsidR="007D156E" w:rsidRPr="002C4C83" w:rsidRDefault="007D156E" w:rsidP="007934DC">
            <w:pPr>
              <w:spacing w:after="200" w:line="276" w:lineRule="auto"/>
              <w:jc w:val="center"/>
              <w:rPr>
                <w:rFonts w:ascii="Sylfaen" w:eastAsia="Calibri" w:hAnsi="Sylfaen" w:cstheme="minorHAnsi"/>
                <w:noProof/>
                <w:sz w:val="22"/>
                <w:szCs w:val="22"/>
                <w:lang w:val="ka-GE"/>
              </w:rPr>
            </w:pPr>
          </w:p>
        </w:tc>
      </w:tr>
      <w:tr w:rsidR="007D156E" w:rsidRPr="006E6E81" w14:paraId="54E9CCD8" w14:textId="77777777" w:rsidTr="005E491C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10080" w:type="dxa"/>
            <w:gridSpan w:val="2"/>
            <w:shd w:val="clear" w:color="auto" w:fill="auto"/>
          </w:tcPr>
          <w:p w14:paraId="0C2A7C28" w14:textId="77777777" w:rsidR="007D156E" w:rsidRPr="002C4C83" w:rsidRDefault="007D156E" w:rsidP="007934DC">
            <w:pPr>
              <w:spacing w:after="200" w:line="276" w:lineRule="auto"/>
              <w:ind w:left="142"/>
              <w:jc w:val="both"/>
              <w:rPr>
                <w:rFonts w:ascii="Sylfaen" w:eastAsia="Calibri" w:hAnsi="Sylfaen" w:cstheme="minorHAnsi"/>
                <w:noProof/>
                <w:sz w:val="22"/>
                <w:szCs w:val="22"/>
                <w:lang w:val="ka-GE"/>
              </w:rPr>
            </w:pPr>
            <w:r w:rsidRPr="002C4C83">
              <w:rPr>
                <w:rFonts w:ascii="Sylfaen" w:eastAsia="Calibri" w:hAnsi="Sylfaen" w:cstheme="minorHAnsi"/>
                <w:noProof/>
                <w:sz w:val="22"/>
                <w:szCs w:val="22"/>
                <w:lang w:val="ka-GE"/>
              </w:rPr>
              <w:t>შემოწმების შედეგად მოპოვებული დამატებითი ინფორმაცია:</w:t>
            </w:r>
          </w:p>
        </w:tc>
      </w:tr>
    </w:tbl>
    <w:p w14:paraId="28644ACB" w14:textId="3DFFA7EF" w:rsidR="007D156E" w:rsidRDefault="007D156E" w:rsidP="007D156E">
      <w:pPr>
        <w:spacing w:after="200" w:line="276" w:lineRule="auto"/>
        <w:ind w:left="-360"/>
        <w:rPr>
          <w:rFonts w:ascii="Sylfaen" w:eastAsia="Calibri" w:hAnsi="Sylfaen"/>
          <w:lang w:val="ka-GE"/>
        </w:rPr>
      </w:pPr>
      <w:r w:rsidRPr="006E6E81">
        <w:rPr>
          <w:rFonts w:ascii="Sylfaen" w:eastAsia="Calibri" w:hAnsi="Sylfaen"/>
          <w:lang w:val="ka-GE"/>
        </w:rPr>
        <w:t xml:space="preserve"> </w:t>
      </w:r>
    </w:p>
    <w:p w14:paraId="13DA5BF6" w14:textId="77777777" w:rsidR="00611274" w:rsidRPr="006E6E81" w:rsidRDefault="00611274" w:rsidP="007D156E">
      <w:pPr>
        <w:spacing w:after="200" w:line="276" w:lineRule="auto"/>
        <w:ind w:left="-360"/>
        <w:rPr>
          <w:rFonts w:ascii="Sylfaen" w:eastAsia="Calibri" w:hAnsi="Sylfaen"/>
          <w:lang w:val="ka-GE"/>
        </w:rPr>
      </w:pPr>
    </w:p>
    <w:p w14:paraId="2A961CCC" w14:textId="77777777" w:rsidR="007D156E" w:rsidRPr="006E6E81" w:rsidRDefault="007D156E" w:rsidP="007D156E">
      <w:pPr>
        <w:pStyle w:val="BodyText"/>
        <w:spacing w:before="17"/>
        <w:rPr>
          <w:rFonts w:cstheme="minorHAnsi"/>
          <w:spacing w:val="-2"/>
        </w:rPr>
      </w:pPr>
    </w:p>
    <w:p w14:paraId="3462FA4B" w14:textId="2063EA76" w:rsidR="006C446B" w:rsidRDefault="006C446B" w:rsidP="006C446B">
      <w:pPr>
        <w:pStyle w:val="BodyText"/>
        <w:spacing w:before="42"/>
        <w:ind w:left="360"/>
        <w:rPr>
          <w:rFonts w:cstheme="minorHAnsi"/>
          <w:spacing w:val="-2"/>
          <w:lang w:val="ka-GE"/>
        </w:rPr>
      </w:pPr>
      <w:r>
        <w:rPr>
          <w:rFonts w:cstheme="minorHAnsi"/>
          <w:spacing w:val="-2"/>
          <w:lang w:val="ka-GE"/>
        </w:rPr>
        <w:t>უფლებამოსილი პირის</w:t>
      </w:r>
      <w:r w:rsidRPr="006E6E81">
        <w:rPr>
          <w:rFonts w:cstheme="minorHAnsi"/>
          <w:spacing w:val="-9"/>
        </w:rPr>
        <w:t xml:space="preserve"> </w:t>
      </w:r>
      <w:r>
        <w:rPr>
          <w:rFonts w:cstheme="minorHAnsi"/>
          <w:spacing w:val="-9"/>
          <w:lang w:val="ka-GE"/>
        </w:rPr>
        <w:t xml:space="preserve">სახელი, გვარი, </w:t>
      </w:r>
      <w:r w:rsidRPr="006E6E81">
        <w:rPr>
          <w:rFonts w:cstheme="minorHAnsi"/>
          <w:spacing w:val="-2"/>
        </w:rPr>
        <w:t>ხელმოწერ</w:t>
      </w:r>
      <w:r w:rsidRPr="006E6E81">
        <w:rPr>
          <w:rFonts w:cstheme="minorHAnsi"/>
          <w:spacing w:val="-2"/>
          <w:lang w:val="ka-GE"/>
        </w:rPr>
        <w:t>ა</w:t>
      </w:r>
      <w:r>
        <w:rPr>
          <w:rFonts w:cstheme="minorHAnsi"/>
          <w:spacing w:val="-2"/>
          <w:lang w:val="ka-GE"/>
        </w:rPr>
        <w:t xml:space="preserve">: </w:t>
      </w:r>
    </w:p>
    <w:p w14:paraId="5428E4BD" w14:textId="77777777" w:rsidR="006C446B" w:rsidRDefault="006C446B" w:rsidP="006C446B">
      <w:pPr>
        <w:pStyle w:val="BodyText"/>
        <w:spacing w:before="42"/>
        <w:ind w:left="360"/>
        <w:rPr>
          <w:rFonts w:cstheme="minorHAnsi"/>
          <w:spacing w:val="-2"/>
          <w:lang w:val="ka-GE"/>
        </w:rPr>
      </w:pPr>
    </w:p>
    <w:p w14:paraId="3FDC0A2A" w14:textId="77777777" w:rsidR="006C446B" w:rsidRPr="006E6E81" w:rsidRDefault="006C446B" w:rsidP="006C446B">
      <w:pPr>
        <w:pStyle w:val="BodyText"/>
        <w:spacing w:before="42"/>
        <w:ind w:left="360"/>
        <w:rPr>
          <w:rFonts w:cstheme="minorHAnsi"/>
          <w:spacing w:val="-2"/>
          <w:lang w:val="ka-GE"/>
        </w:rPr>
      </w:pPr>
      <w:r>
        <w:rPr>
          <w:rFonts w:cstheme="minorHAnsi"/>
          <w:spacing w:val="-2"/>
          <w:lang w:val="ka-GE"/>
        </w:rPr>
        <w:t>___________________________________________________________________________________</w:t>
      </w:r>
    </w:p>
    <w:p w14:paraId="777ECF7C" w14:textId="77777777" w:rsidR="006C446B" w:rsidRPr="006E6E81" w:rsidRDefault="006C446B" w:rsidP="006C446B">
      <w:pPr>
        <w:pStyle w:val="BodyText"/>
        <w:spacing w:before="17"/>
        <w:ind w:left="360"/>
        <w:rPr>
          <w:rFonts w:cstheme="minorHAnsi"/>
          <w:spacing w:val="-2"/>
        </w:rPr>
      </w:pPr>
    </w:p>
    <w:p w14:paraId="56EACD45" w14:textId="77777777" w:rsidR="006C446B" w:rsidRPr="006E6E81" w:rsidRDefault="006C446B" w:rsidP="006C446B">
      <w:pPr>
        <w:pStyle w:val="BodyText"/>
        <w:spacing w:before="17"/>
        <w:ind w:left="360"/>
        <w:rPr>
          <w:rFonts w:cstheme="minorHAnsi"/>
          <w:spacing w:val="-2"/>
        </w:rPr>
      </w:pPr>
    </w:p>
    <w:p w14:paraId="08D1A869" w14:textId="4CC99978" w:rsidR="006C446B" w:rsidRDefault="0090655B" w:rsidP="006C446B">
      <w:pPr>
        <w:pStyle w:val="BodyText"/>
        <w:spacing w:before="17"/>
        <w:ind w:left="360"/>
        <w:rPr>
          <w:rFonts w:cstheme="minorHAnsi"/>
          <w:spacing w:val="-2"/>
        </w:rPr>
      </w:pPr>
      <w:r>
        <w:rPr>
          <w:rFonts w:cstheme="minorHAnsi"/>
          <w:spacing w:val="-2"/>
          <w:lang w:val="ka-GE"/>
        </w:rPr>
        <w:t xml:space="preserve">შრომის ინსპექციის </w:t>
      </w:r>
      <w:r w:rsidR="006C446B" w:rsidRPr="006E6E81">
        <w:rPr>
          <w:rFonts w:cstheme="minorHAnsi"/>
          <w:spacing w:val="-2"/>
        </w:rPr>
        <w:t>წარმომადგენლ</w:t>
      </w:r>
      <w:r w:rsidR="006C446B">
        <w:rPr>
          <w:rFonts w:cstheme="minorHAnsi"/>
          <w:spacing w:val="-2"/>
          <w:lang w:val="ka-GE"/>
        </w:rPr>
        <w:t>(</w:t>
      </w:r>
      <w:r w:rsidR="006C446B" w:rsidRPr="006E6E81">
        <w:rPr>
          <w:rFonts w:cstheme="minorHAnsi"/>
          <w:spacing w:val="-2"/>
          <w:lang w:val="ka-GE"/>
        </w:rPr>
        <w:t>ებ</w:t>
      </w:r>
      <w:r w:rsidR="006C446B">
        <w:rPr>
          <w:rFonts w:cstheme="minorHAnsi"/>
          <w:spacing w:val="-2"/>
          <w:lang w:val="ka-GE"/>
        </w:rPr>
        <w:t>)</w:t>
      </w:r>
      <w:r w:rsidR="006C446B" w:rsidRPr="006E6E81">
        <w:rPr>
          <w:rFonts w:cstheme="minorHAnsi"/>
          <w:spacing w:val="-2"/>
        </w:rPr>
        <w:t>ის</w:t>
      </w:r>
      <w:r w:rsidR="006C446B" w:rsidRPr="006E6E81">
        <w:rPr>
          <w:rFonts w:cstheme="minorHAnsi"/>
          <w:spacing w:val="-10"/>
        </w:rPr>
        <w:t xml:space="preserve"> </w:t>
      </w:r>
      <w:r w:rsidR="006C446B">
        <w:rPr>
          <w:rFonts w:cstheme="minorHAnsi"/>
          <w:spacing w:val="-10"/>
          <w:lang w:val="ka-GE"/>
        </w:rPr>
        <w:t xml:space="preserve">სახელი, გვარი, </w:t>
      </w:r>
      <w:r w:rsidR="006C446B" w:rsidRPr="006E6E81">
        <w:rPr>
          <w:rFonts w:cstheme="minorHAnsi"/>
          <w:spacing w:val="-2"/>
        </w:rPr>
        <w:t>ხელმოწერა:</w:t>
      </w:r>
    </w:p>
    <w:p w14:paraId="6E367D8A" w14:textId="77777777" w:rsidR="006C446B" w:rsidRDefault="006C446B" w:rsidP="006C446B">
      <w:pPr>
        <w:pStyle w:val="BodyText"/>
        <w:spacing w:before="17"/>
        <w:ind w:left="360"/>
        <w:rPr>
          <w:rFonts w:cstheme="minorHAnsi"/>
          <w:spacing w:val="-2"/>
        </w:rPr>
      </w:pPr>
    </w:p>
    <w:p w14:paraId="3B7AF638" w14:textId="77777777" w:rsidR="006C446B" w:rsidRDefault="006C446B" w:rsidP="006C446B">
      <w:pPr>
        <w:pStyle w:val="BodyText"/>
        <w:spacing w:before="17"/>
        <w:ind w:left="360"/>
        <w:rPr>
          <w:rFonts w:cstheme="minorHAnsi"/>
          <w:spacing w:val="-2"/>
          <w:lang w:val="ka-GE"/>
        </w:rPr>
      </w:pPr>
      <w:r>
        <w:rPr>
          <w:rFonts w:cstheme="minorHAnsi"/>
          <w:spacing w:val="-2"/>
          <w:lang w:val="ka-GE"/>
        </w:rPr>
        <w:t>___________________________________________________________________________________</w:t>
      </w:r>
    </w:p>
    <w:p w14:paraId="77448926" w14:textId="77777777" w:rsidR="006C446B" w:rsidRDefault="006C446B" w:rsidP="006C446B">
      <w:pPr>
        <w:pStyle w:val="BodyText"/>
        <w:spacing w:before="17"/>
        <w:ind w:left="360"/>
        <w:rPr>
          <w:rFonts w:cstheme="minorHAnsi"/>
          <w:spacing w:val="-2"/>
          <w:lang w:val="ka-GE"/>
        </w:rPr>
      </w:pPr>
    </w:p>
    <w:p w14:paraId="1B4E6999" w14:textId="77777777" w:rsidR="006C446B" w:rsidRDefault="006C446B" w:rsidP="006C446B">
      <w:pPr>
        <w:pStyle w:val="BodyText"/>
        <w:spacing w:before="17"/>
        <w:ind w:left="360"/>
        <w:rPr>
          <w:rFonts w:cstheme="minorHAnsi"/>
          <w:spacing w:val="-2"/>
          <w:lang w:val="ka-GE"/>
        </w:rPr>
      </w:pPr>
      <w:r>
        <w:rPr>
          <w:rFonts w:cstheme="minorHAnsi"/>
          <w:spacing w:val="-2"/>
          <w:lang w:val="ka-GE"/>
        </w:rPr>
        <w:t>___________________________________________________________________________________</w:t>
      </w:r>
    </w:p>
    <w:p w14:paraId="0C5DCBDD" w14:textId="229DFDA8" w:rsidR="007D156E" w:rsidRDefault="007D156E" w:rsidP="007D156E">
      <w:pPr>
        <w:jc w:val="center"/>
        <w:rPr>
          <w:rFonts w:ascii="Sylfaen" w:hAnsi="Sylfaen"/>
          <w:lang w:val="ka-GE"/>
        </w:rPr>
      </w:pPr>
    </w:p>
    <w:p w14:paraId="7CAE2EF3" w14:textId="5FC488F2" w:rsidR="00DA62D3" w:rsidRPr="00A23A29" w:rsidRDefault="00DA62D3" w:rsidP="00A23A29">
      <w:pPr>
        <w:rPr>
          <w:rFonts w:ascii="Sylfaen" w:hAnsi="Sylfaen"/>
          <w:lang w:val="ka-GE"/>
        </w:rPr>
      </w:pPr>
    </w:p>
    <w:sectPr w:rsidR="00DA62D3" w:rsidRPr="00A23A29">
      <w:pgSz w:w="12240" w:h="15840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92BD" w16cex:dateUtc="2021-08-24T11:46:00Z"/>
  <w16cex:commentExtensible w16cex:durableId="24CFC3DE" w16cex:dateUtc="2021-08-24T1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798FFA" w16cid:durableId="24CF8E12"/>
  <w16cid:commentId w16cid:paraId="0310E61A" w16cid:durableId="24CF8E13"/>
  <w16cid:commentId w16cid:paraId="037C2818" w16cid:durableId="24CF92BD"/>
  <w16cid:commentId w16cid:paraId="42F0065E" w16cid:durableId="24CF8E14"/>
  <w16cid:commentId w16cid:paraId="0A7B867F" w16cid:durableId="24CFC3DE"/>
  <w16cid:commentId w16cid:paraId="0D024E20" w16cid:durableId="24CF8E15"/>
  <w16cid:commentId w16cid:paraId="4DBC65EB" w16cid:durableId="24CF8E16"/>
  <w16cid:commentId w16cid:paraId="4C2B6270" w16cid:durableId="24CF8E17"/>
  <w16cid:commentId w16cid:paraId="0F702B23" w16cid:durableId="24CF8E18"/>
  <w16cid:commentId w16cid:paraId="0A1EB655" w16cid:durableId="24CF8E19"/>
  <w16cid:commentId w16cid:paraId="4431E4D9" w16cid:durableId="24CF8E1A"/>
  <w16cid:commentId w16cid:paraId="42147880" w16cid:durableId="24CF8E1B"/>
  <w16cid:commentId w16cid:paraId="2E40F0CE" w16cid:durableId="24CF8E1C"/>
  <w16cid:commentId w16cid:paraId="0CCB134C" w16cid:durableId="24CF8E1D"/>
  <w16cid:commentId w16cid:paraId="08EFBF96" w16cid:durableId="24CF8E1E"/>
  <w16cid:commentId w16cid:paraId="5A5B44E2" w16cid:durableId="24CF8E1F"/>
  <w16cid:commentId w16cid:paraId="5233739A" w16cid:durableId="24CF8E20"/>
  <w16cid:commentId w16cid:paraId="4AA950CD" w16cid:durableId="24CF8E21"/>
  <w16cid:commentId w16cid:paraId="60FF3572" w16cid:durableId="24CF8E22"/>
  <w16cid:commentId w16cid:paraId="755C18B0" w16cid:durableId="24CF8E23"/>
  <w16cid:commentId w16cid:paraId="3670C611" w16cid:durableId="24CF8E24"/>
  <w16cid:commentId w16cid:paraId="2484EFE9" w16cid:durableId="24CF8E25"/>
  <w16cid:commentId w16cid:paraId="62A5BF3D" w16cid:durableId="24CF8E26"/>
  <w16cid:commentId w16cid:paraId="03F0D53E" w16cid:durableId="24CF8E27"/>
  <w16cid:commentId w16cid:paraId="0F9503AE" w16cid:durableId="24CF8E28"/>
  <w16cid:commentId w16cid:paraId="6F496E97" w16cid:durableId="24CF8E29"/>
  <w16cid:commentId w16cid:paraId="74A484B8" w16cid:durableId="24CF8E2A"/>
  <w16cid:commentId w16cid:paraId="41DAA4C4" w16cid:durableId="24CF8E2B"/>
  <w16cid:commentId w16cid:paraId="27DB7F28" w16cid:durableId="24CF8E2C"/>
  <w16cid:commentId w16cid:paraId="7EDC1C3A" w16cid:durableId="24CF8E2D"/>
  <w16cid:commentId w16cid:paraId="4337450A" w16cid:durableId="24CF8E2E"/>
  <w16cid:commentId w16cid:paraId="51A4038C" w16cid:durableId="24CF8E2F"/>
  <w16cid:commentId w16cid:paraId="64A4959E" w16cid:durableId="24CF8E30"/>
  <w16cid:commentId w16cid:paraId="6A4224CB" w16cid:durableId="24CF8E31"/>
  <w16cid:commentId w16cid:paraId="5FFAE1F9" w16cid:durableId="24CF8E32"/>
  <w16cid:commentId w16cid:paraId="1D0AFD63" w16cid:durableId="24CF8E33"/>
  <w16cid:commentId w16cid:paraId="45879DCB" w16cid:durableId="24CF8E34"/>
  <w16cid:commentId w16cid:paraId="6B808569" w16cid:durableId="24CF8E35"/>
  <w16cid:commentId w16cid:paraId="6BB8F231" w16cid:durableId="24CF8E36"/>
  <w16cid:commentId w16cid:paraId="64E2B6BA" w16cid:durableId="24CF8E37"/>
  <w16cid:commentId w16cid:paraId="40A697B8" w16cid:durableId="24CF8E38"/>
  <w16cid:commentId w16cid:paraId="712993D1" w16cid:durableId="24CF8E39"/>
  <w16cid:commentId w16cid:paraId="16357DC5" w16cid:durableId="24CF8E3A"/>
  <w16cid:commentId w16cid:paraId="1EED059D" w16cid:durableId="24CF8E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312F3" w14:textId="77777777" w:rsidR="00FE7624" w:rsidRDefault="00FE7624">
      <w:r>
        <w:separator/>
      </w:r>
    </w:p>
  </w:endnote>
  <w:endnote w:type="continuationSeparator" w:id="0">
    <w:p w14:paraId="0A0A2473" w14:textId="77777777" w:rsidR="00FE7624" w:rsidRDefault="00FE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C1BB6" w14:textId="77777777" w:rsidR="00063B49" w:rsidRDefault="00063B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19DC6B" wp14:editId="4E29E962">
              <wp:simplePos x="0" y="0"/>
              <wp:positionH relativeFrom="page">
                <wp:posOffset>7092315</wp:posOffset>
              </wp:positionH>
              <wp:positionV relativeFrom="page">
                <wp:posOffset>9295765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15982" w14:textId="712BBCB4" w:rsidR="00063B49" w:rsidRDefault="00063B49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9DC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8.45pt;margin-top:731.9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mQzSbOEAAAAPAQAADwAA&#10;AAAAAAAAAAAAAAAEBQAAZHJzL2Rvd25yZXYueG1sUEsFBgAAAAAEAAQA8wAAABIGAAAAAA==&#10;" filled="f" stroked="f">
              <v:textbox inset="0,0,0,0">
                <w:txbxContent>
                  <w:p w14:paraId="42615982" w14:textId="712BBCB4" w:rsidR="00063B49" w:rsidRDefault="00063B49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66313" w14:textId="77777777" w:rsidR="00FE7624" w:rsidRDefault="00FE7624">
      <w:r>
        <w:separator/>
      </w:r>
    </w:p>
  </w:footnote>
  <w:footnote w:type="continuationSeparator" w:id="0">
    <w:p w14:paraId="7BACF2F1" w14:textId="77777777" w:rsidR="00FE7624" w:rsidRDefault="00FE7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3518"/>
    <w:multiLevelType w:val="hybridMultilevel"/>
    <w:tmpl w:val="5938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202D"/>
    <w:multiLevelType w:val="hybridMultilevel"/>
    <w:tmpl w:val="4E3233F8"/>
    <w:lvl w:ilvl="0" w:tplc="0DFA7948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CAD0AC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981A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E6E81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6A79FE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2AFCA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B0254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780D5C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EC4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ACE7BC9"/>
    <w:multiLevelType w:val="hybridMultilevel"/>
    <w:tmpl w:val="521A1062"/>
    <w:lvl w:ilvl="0" w:tplc="CE6A6F1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704AA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1EF5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02B61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7464E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481E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1EB78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A4AF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02B2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8262E79"/>
    <w:multiLevelType w:val="hybridMultilevel"/>
    <w:tmpl w:val="CCE4DC70"/>
    <w:lvl w:ilvl="0" w:tplc="1B2CB6F8">
      <w:start w:val="2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2600E2"/>
    <w:multiLevelType w:val="hybridMultilevel"/>
    <w:tmpl w:val="1306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02E41"/>
    <w:multiLevelType w:val="hybridMultilevel"/>
    <w:tmpl w:val="3B26AA7C"/>
    <w:lvl w:ilvl="0" w:tplc="3E8A80D6"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C5EB9"/>
    <w:multiLevelType w:val="hybridMultilevel"/>
    <w:tmpl w:val="154A16F2"/>
    <w:lvl w:ilvl="0" w:tplc="0B4A627E">
      <w:start w:val="1"/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defaultTabStop w:val="720"/>
  <w:hyphenationZone w:val="1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D3"/>
    <w:rsid w:val="000003E3"/>
    <w:rsid w:val="00001BEA"/>
    <w:rsid w:val="00003CA9"/>
    <w:rsid w:val="000044D6"/>
    <w:rsid w:val="00004A05"/>
    <w:rsid w:val="000064B0"/>
    <w:rsid w:val="00006993"/>
    <w:rsid w:val="00006A37"/>
    <w:rsid w:val="00006C14"/>
    <w:rsid w:val="000073D6"/>
    <w:rsid w:val="00007DF3"/>
    <w:rsid w:val="00011742"/>
    <w:rsid w:val="0001214D"/>
    <w:rsid w:val="00012C82"/>
    <w:rsid w:val="00013B82"/>
    <w:rsid w:val="00014CAB"/>
    <w:rsid w:val="0001505E"/>
    <w:rsid w:val="00015AE0"/>
    <w:rsid w:val="00016A94"/>
    <w:rsid w:val="00020D2A"/>
    <w:rsid w:val="0002225C"/>
    <w:rsid w:val="000236C3"/>
    <w:rsid w:val="000236C6"/>
    <w:rsid w:val="000239B6"/>
    <w:rsid w:val="0002411E"/>
    <w:rsid w:val="00024ED8"/>
    <w:rsid w:val="00025A33"/>
    <w:rsid w:val="0002636D"/>
    <w:rsid w:val="00026528"/>
    <w:rsid w:val="0002752A"/>
    <w:rsid w:val="00031DF5"/>
    <w:rsid w:val="000320E6"/>
    <w:rsid w:val="00032CD0"/>
    <w:rsid w:val="00033399"/>
    <w:rsid w:val="00034E1C"/>
    <w:rsid w:val="00036C27"/>
    <w:rsid w:val="000373E2"/>
    <w:rsid w:val="0003756A"/>
    <w:rsid w:val="00037957"/>
    <w:rsid w:val="00037E63"/>
    <w:rsid w:val="00037FBA"/>
    <w:rsid w:val="0004021B"/>
    <w:rsid w:val="00040590"/>
    <w:rsid w:val="000417AE"/>
    <w:rsid w:val="0004343C"/>
    <w:rsid w:val="00043D61"/>
    <w:rsid w:val="00044E9A"/>
    <w:rsid w:val="000472F6"/>
    <w:rsid w:val="0004742F"/>
    <w:rsid w:val="000500EE"/>
    <w:rsid w:val="00050683"/>
    <w:rsid w:val="00050960"/>
    <w:rsid w:val="000517AA"/>
    <w:rsid w:val="000517E3"/>
    <w:rsid w:val="00052291"/>
    <w:rsid w:val="00054C5A"/>
    <w:rsid w:val="000579D6"/>
    <w:rsid w:val="000606B2"/>
    <w:rsid w:val="00061154"/>
    <w:rsid w:val="00061885"/>
    <w:rsid w:val="00062126"/>
    <w:rsid w:val="00062551"/>
    <w:rsid w:val="000627F3"/>
    <w:rsid w:val="000633FF"/>
    <w:rsid w:val="00063B49"/>
    <w:rsid w:val="00064087"/>
    <w:rsid w:val="000641B3"/>
    <w:rsid w:val="0006520F"/>
    <w:rsid w:val="000669E2"/>
    <w:rsid w:val="00067BFE"/>
    <w:rsid w:val="00070055"/>
    <w:rsid w:val="00070E4F"/>
    <w:rsid w:val="0007123F"/>
    <w:rsid w:val="0007242A"/>
    <w:rsid w:val="00074006"/>
    <w:rsid w:val="00074A02"/>
    <w:rsid w:val="00074E7F"/>
    <w:rsid w:val="00075835"/>
    <w:rsid w:val="00075DF4"/>
    <w:rsid w:val="000767E8"/>
    <w:rsid w:val="00077853"/>
    <w:rsid w:val="000802FA"/>
    <w:rsid w:val="0008122B"/>
    <w:rsid w:val="00085E1D"/>
    <w:rsid w:val="00086681"/>
    <w:rsid w:val="00086FE3"/>
    <w:rsid w:val="000872BB"/>
    <w:rsid w:val="00090426"/>
    <w:rsid w:val="000904B0"/>
    <w:rsid w:val="00090EDC"/>
    <w:rsid w:val="00091447"/>
    <w:rsid w:val="00093915"/>
    <w:rsid w:val="00093ADA"/>
    <w:rsid w:val="00093E44"/>
    <w:rsid w:val="00094890"/>
    <w:rsid w:val="000952C2"/>
    <w:rsid w:val="000967E6"/>
    <w:rsid w:val="00096C3E"/>
    <w:rsid w:val="000A1194"/>
    <w:rsid w:val="000A1226"/>
    <w:rsid w:val="000A14EF"/>
    <w:rsid w:val="000A178D"/>
    <w:rsid w:val="000A1952"/>
    <w:rsid w:val="000A4FBC"/>
    <w:rsid w:val="000A629A"/>
    <w:rsid w:val="000A6329"/>
    <w:rsid w:val="000A7060"/>
    <w:rsid w:val="000A7069"/>
    <w:rsid w:val="000A7A20"/>
    <w:rsid w:val="000B0160"/>
    <w:rsid w:val="000B037E"/>
    <w:rsid w:val="000B08D1"/>
    <w:rsid w:val="000B0D5E"/>
    <w:rsid w:val="000B114E"/>
    <w:rsid w:val="000B1720"/>
    <w:rsid w:val="000B1E3D"/>
    <w:rsid w:val="000B3167"/>
    <w:rsid w:val="000B395E"/>
    <w:rsid w:val="000B48B4"/>
    <w:rsid w:val="000B4BCE"/>
    <w:rsid w:val="000B5B8F"/>
    <w:rsid w:val="000B69A9"/>
    <w:rsid w:val="000B6A40"/>
    <w:rsid w:val="000B7B3D"/>
    <w:rsid w:val="000C0942"/>
    <w:rsid w:val="000C0D85"/>
    <w:rsid w:val="000C0FCD"/>
    <w:rsid w:val="000C33E7"/>
    <w:rsid w:val="000C35A3"/>
    <w:rsid w:val="000C452A"/>
    <w:rsid w:val="000C68C3"/>
    <w:rsid w:val="000C7470"/>
    <w:rsid w:val="000C7B65"/>
    <w:rsid w:val="000D18AB"/>
    <w:rsid w:val="000D1B9E"/>
    <w:rsid w:val="000D1FEE"/>
    <w:rsid w:val="000D363E"/>
    <w:rsid w:val="000D512D"/>
    <w:rsid w:val="000D5325"/>
    <w:rsid w:val="000D59A3"/>
    <w:rsid w:val="000D664F"/>
    <w:rsid w:val="000D6BCB"/>
    <w:rsid w:val="000E0951"/>
    <w:rsid w:val="000E2ACF"/>
    <w:rsid w:val="000E3468"/>
    <w:rsid w:val="000E3503"/>
    <w:rsid w:val="000E3885"/>
    <w:rsid w:val="000E39C6"/>
    <w:rsid w:val="000E4617"/>
    <w:rsid w:val="000E5C21"/>
    <w:rsid w:val="000E6363"/>
    <w:rsid w:val="000E7534"/>
    <w:rsid w:val="000F22F0"/>
    <w:rsid w:val="000F3066"/>
    <w:rsid w:val="000F36A6"/>
    <w:rsid w:val="000F4D01"/>
    <w:rsid w:val="000F569E"/>
    <w:rsid w:val="000F57E1"/>
    <w:rsid w:val="000F5A4F"/>
    <w:rsid w:val="000F64EE"/>
    <w:rsid w:val="000F671B"/>
    <w:rsid w:val="000F6FC8"/>
    <w:rsid w:val="00104201"/>
    <w:rsid w:val="001052C1"/>
    <w:rsid w:val="00105CF2"/>
    <w:rsid w:val="0010691C"/>
    <w:rsid w:val="00107850"/>
    <w:rsid w:val="00107AED"/>
    <w:rsid w:val="00110A81"/>
    <w:rsid w:val="001123D4"/>
    <w:rsid w:val="00112CF0"/>
    <w:rsid w:val="001140AB"/>
    <w:rsid w:val="00114414"/>
    <w:rsid w:val="00114B0C"/>
    <w:rsid w:val="00115C7F"/>
    <w:rsid w:val="00116A65"/>
    <w:rsid w:val="001170FE"/>
    <w:rsid w:val="00117B28"/>
    <w:rsid w:val="00117D1E"/>
    <w:rsid w:val="001209B3"/>
    <w:rsid w:val="00120D5E"/>
    <w:rsid w:val="001211BD"/>
    <w:rsid w:val="00121947"/>
    <w:rsid w:val="00123085"/>
    <w:rsid w:val="001237A0"/>
    <w:rsid w:val="00124CB0"/>
    <w:rsid w:val="0012511E"/>
    <w:rsid w:val="00126B66"/>
    <w:rsid w:val="0013396C"/>
    <w:rsid w:val="00133AD1"/>
    <w:rsid w:val="00135363"/>
    <w:rsid w:val="0013578B"/>
    <w:rsid w:val="001361C2"/>
    <w:rsid w:val="00136683"/>
    <w:rsid w:val="00140855"/>
    <w:rsid w:val="00140C99"/>
    <w:rsid w:val="00140CFA"/>
    <w:rsid w:val="00141A51"/>
    <w:rsid w:val="00142D99"/>
    <w:rsid w:val="0014327E"/>
    <w:rsid w:val="00143CCD"/>
    <w:rsid w:val="001461CF"/>
    <w:rsid w:val="00151A21"/>
    <w:rsid w:val="001543BA"/>
    <w:rsid w:val="00154FB4"/>
    <w:rsid w:val="00156585"/>
    <w:rsid w:val="00156916"/>
    <w:rsid w:val="00156FC8"/>
    <w:rsid w:val="001571FA"/>
    <w:rsid w:val="00157201"/>
    <w:rsid w:val="0016153B"/>
    <w:rsid w:val="0016193C"/>
    <w:rsid w:val="00162304"/>
    <w:rsid w:val="001625DC"/>
    <w:rsid w:val="001642AC"/>
    <w:rsid w:val="001645E8"/>
    <w:rsid w:val="0016559A"/>
    <w:rsid w:val="00166770"/>
    <w:rsid w:val="00167B40"/>
    <w:rsid w:val="0017022C"/>
    <w:rsid w:val="001727FC"/>
    <w:rsid w:val="00173274"/>
    <w:rsid w:val="00173D28"/>
    <w:rsid w:val="001768E5"/>
    <w:rsid w:val="00177B97"/>
    <w:rsid w:val="001801A5"/>
    <w:rsid w:val="001808EE"/>
    <w:rsid w:val="001818AD"/>
    <w:rsid w:val="00181C91"/>
    <w:rsid w:val="0018329C"/>
    <w:rsid w:val="001839BF"/>
    <w:rsid w:val="001844AB"/>
    <w:rsid w:val="0018492C"/>
    <w:rsid w:val="00184F25"/>
    <w:rsid w:val="0018536D"/>
    <w:rsid w:val="0018541E"/>
    <w:rsid w:val="00187627"/>
    <w:rsid w:val="001923F3"/>
    <w:rsid w:val="00193532"/>
    <w:rsid w:val="0019370F"/>
    <w:rsid w:val="00194BF7"/>
    <w:rsid w:val="00195AAA"/>
    <w:rsid w:val="00195E01"/>
    <w:rsid w:val="001A02BC"/>
    <w:rsid w:val="001A1B50"/>
    <w:rsid w:val="001A2AB7"/>
    <w:rsid w:val="001A5745"/>
    <w:rsid w:val="001A60A5"/>
    <w:rsid w:val="001A63AC"/>
    <w:rsid w:val="001A6B2A"/>
    <w:rsid w:val="001A6ED1"/>
    <w:rsid w:val="001A7196"/>
    <w:rsid w:val="001A779D"/>
    <w:rsid w:val="001B17C6"/>
    <w:rsid w:val="001B211E"/>
    <w:rsid w:val="001B2A20"/>
    <w:rsid w:val="001B2C5A"/>
    <w:rsid w:val="001B4552"/>
    <w:rsid w:val="001B4DCB"/>
    <w:rsid w:val="001B5330"/>
    <w:rsid w:val="001B73BC"/>
    <w:rsid w:val="001B7B75"/>
    <w:rsid w:val="001C0F7C"/>
    <w:rsid w:val="001C125D"/>
    <w:rsid w:val="001C27C9"/>
    <w:rsid w:val="001C359F"/>
    <w:rsid w:val="001C3B6D"/>
    <w:rsid w:val="001C4F79"/>
    <w:rsid w:val="001C51D5"/>
    <w:rsid w:val="001C5B78"/>
    <w:rsid w:val="001C62CE"/>
    <w:rsid w:val="001C6823"/>
    <w:rsid w:val="001C6B63"/>
    <w:rsid w:val="001C71A5"/>
    <w:rsid w:val="001D0680"/>
    <w:rsid w:val="001D1530"/>
    <w:rsid w:val="001D1D14"/>
    <w:rsid w:val="001D231C"/>
    <w:rsid w:val="001D4FF0"/>
    <w:rsid w:val="001D54C7"/>
    <w:rsid w:val="001D6011"/>
    <w:rsid w:val="001D7104"/>
    <w:rsid w:val="001D7A0F"/>
    <w:rsid w:val="001D7C39"/>
    <w:rsid w:val="001D7C8A"/>
    <w:rsid w:val="001E01B7"/>
    <w:rsid w:val="001E069B"/>
    <w:rsid w:val="001E11FE"/>
    <w:rsid w:val="001E36FE"/>
    <w:rsid w:val="001E3E4C"/>
    <w:rsid w:val="001E4196"/>
    <w:rsid w:val="001E5D5B"/>
    <w:rsid w:val="001E6A61"/>
    <w:rsid w:val="001E723C"/>
    <w:rsid w:val="001F0CA0"/>
    <w:rsid w:val="001F1606"/>
    <w:rsid w:val="001F1B55"/>
    <w:rsid w:val="001F354D"/>
    <w:rsid w:val="001F3C5F"/>
    <w:rsid w:val="001F4769"/>
    <w:rsid w:val="001F5034"/>
    <w:rsid w:val="001F608F"/>
    <w:rsid w:val="001F6661"/>
    <w:rsid w:val="001F7139"/>
    <w:rsid w:val="001F7AF2"/>
    <w:rsid w:val="001F7D65"/>
    <w:rsid w:val="002003A3"/>
    <w:rsid w:val="00200872"/>
    <w:rsid w:val="00200E01"/>
    <w:rsid w:val="002010E8"/>
    <w:rsid w:val="002020E9"/>
    <w:rsid w:val="00203E04"/>
    <w:rsid w:val="002045F3"/>
    <w:rsid w:val="00204A20"/>
    <w:rsid w:val="00204CEF"/>
    <w:rsid w:val="00204E19"/>
    <w:rsid w:val="00204E72"/>
    <w:rsid w:val="00206611"/>
    <w:rsid w:val="00206C67"/>
    <w:rsid w:val="00207284"/>
    <w:rsid w:val="00207436"/>
    <w:rsid w:val="00207813"/>
    <w:rsid w:val="00211BB0"/>
    <w:rsid w:val="00211F11"/>
    <w:rsid w:val="00212A78"/>
    <w:rsid w:val="002152E5"/>
    <w:rsid w:val="002158AE"/>
    <w:rsid w:val="002159F8"/>
    <w:rsid w:val="002161BA"/>
    <w:rsid w:val="00217397"/>
    <w:rsid w:val="002200F3"/>
    <w:rsid w:val="00220ED5"/>
    <w:rsid w:val="002217C2"/>
    <w:rsid w:val="0022233F"/>
    <w:rsid w:val="002233AF"/>
    <w:rsid w:val="0022464E"/>
    <w:rsid w:val="00224AC2"/>
    <w:rsid w:val="002254BF"/>
    <w:rsid w:val="00225CA3"/>
    <w:rsid w:val="002260AC"/>
    <w:rsid w:val="00231BBC"/>
    <w:rsid w:val="002325CB"/>
    <w:rsid w:val="0023350D"/>
    <w:rsid w:val="00233F08"/>
    <w:rsid w:val="00234FC0"/>
    <w:rsid w:val="0023572A"/>
    <w:rsid w:val="00235919"/>
    <w:rsid w:val="00236DE5"/>
    <w:rsid w:val="0023729C"/>
    <w:rsid w:val="0024013B"/>
    <w:rsid w:val="0024263F"/>
    <w:rsid w:val="002426E4"/>
    <w:rsid w:val="002460E2"/>
    <w:rsid w:val="00247BFE"/>
    <w:rsid w:val="00250C8D"/>
    <w:rsid w:val="00251EB0"/>
    <w:rsid w:val="0025245C"/>
    <w:rsid w:val="00252910"/>
    <w:rsid w:val="002537FC"/>
    <w:rsid w:val="002550BC"/>
    <w:rsid w:val="002550ED"/>
    <w:rsid w:val="00255435"/>
    <w:rsid w:val="002558DF"/>
    <w:rsid w:val="00260457"/>
    <w:rsid w:val="002629A6"/>
    <w:rsid w:val="002642AA"/>
    <w:rsid w:val="00264872"/>
    <w:rsid w:val="00264A45"/>
    <w:rsid w:val="002656AD"/>
    <w:rsid w:val="00265B19"/>
    <w:rsid w:val="002668EF"/>
    <w:rsid w:val="002732CA"/>
    <w:rsid w:val="0027403D"/>
    <w:rsid w:val="00274DED"/>
    <w:rsid w:val="0027504C"/>
    <w:rsid w:val="0027531A"/>
    <w:rsid w:val="00275F84"/>
    <w:rsid w:val="00276125"/>
    <w:rsid w:val="00276187"/>
    <w:rsid w:val="002767EC"/>
    <w:rsid w:val="00276B5D"/>
    <w:rsid w:val="00276F38"/>
    <w:rsid w:val="00277A96"/>
    <w:rsid w:val="002800A6"/>
    <w:rsid w:val="00284331"/>
    <w:rsid w:val="00284E3C"/>
    <w:rsid w:val="00285557"/>
    <w:rsid w:val="00285C3E"/>
    <w:rsid w:val="00286CBD"/>
    <w:rsid w:val="00287ACF"/>
    <w:rsid w:val="00290B8E"/>
    <w:rsid w:val="00293EC7"/>
    <w:rsid w:val="00294426"/>
    <w:rsid w:val="00294C22"/>
    <w:rsid w:val="002954C9"/>
    <w:rsid w:val="002960EE"/>
    <w:rsid w:val="00297D63"/>
    <w:rsid w:val="002A02AC"/>
    <w:rsid w:val="002A0DD5"/>
    <w:rsid w:val="002A19EE"/>
    <w:rsid w:val="002A2A28"/>
    <w:rsid w:val="002A2F81"/>
    <w:rsid w:val="002A3989"/>
    <w:rsid w:val="002A46D2"/>
    <w:rsid w:val="002A7168"/>
    <w:rsid w:val="002B276D"/>
    <w:rsid w:val="002B2CC7"/>
    <w:rsid w:val="002B4822"/>
    <w:rsid w:val="002B53A8"/>
    <w:rsid w:val="002B58C5"/>
    <w:rsid w:val="002B5E48"/>
    <w:rsid w:val="002B5FF2"/>
    <w:rsid w:val="002B6C27"/>
    <w:rsid w:val="002B7524"/>
    <w:rsid w:val="002C000C"/>
    <w:rsid w:val="002C2454"/>
    <w:rsid w:val="002C2528"/>
    <w:rsid w:val="002C258F"/>
    <w:rsid w:val="002C4C83"/>
    <w:rsid w:val="002C6AA4"/>
    <w:rsid w:val="002C6C35"/>
    <w:rsid w:val="002C6D57"/>
    <w:rsid w:val="002C7A38"/>
    <w:rsid w:val="002C7B7E"/>
    <w:rsid w:val="002D06A6"/>
    <w:rsid w:val="002D30C8"/>
    <w:rsid w:val="002D33AD"/>
    <w:rsid w:val="002D3CD1"/>
    <w:rsid w:val="002D46FA"/>
    <w:rsid w:val="002D4D5B"/>
    <w:rsid w:val="002D61A8"/>
    <w:rsid w:val="002D6386"/>
    <w:rsid w:val="002D7AEA"/>
    <w:rsid w:val="002E143B"/>
    <w:rsid w:val="002E162B"/>
    <w:rsid w:val="002E181C"/>
    <w:rsid w:val="002E2A8E"/>
    <w:rsid w:val="002E4E33"/>
    <w:rsid w:val="002E71F5"/>
    <w:rsid w:val="002F160B"/>
    <w:rsid w:val="002F2882"/>
    <w:rsid w:val="002F374D"/>
    <w:rsid w:val="002F388E"/>
    <w:rsid w:val="002F4BCE"/>
    <w:rsid w:val="002F65F4"/>
    <w:rsid w:val="002F6E97"/>
    <w:rsid w:val="002F7097"/>
    <w:rsid w:val="00300975"/>
    <w:rsid w:val="00300DA0"/>
    <w:rsid w:val="00301343"/>
    <w:rsid w:val="00301490"/>
    <w:rsid w:val="00301B97"/>
    <w:rsid w:val="00303778"/>
    <w:rsid w:val="0030378E"/>
    <w:rsid w:val="00303BCD"/>
    <w:rsid w:val="00304174"/>
    <w:rsid w:val="00304A85"/>
    <w:rsid w:val="00306864"/>
    <w:rsid w:val="00311422"/>
    <w:rsid w:val="00311438"/>
    <w:rsid w:val="003118C9"/>
    <w:rsid w:val="003119C3"/>
    <w:rsid w:val="00312DD1"/>
    <w:rsid w:val="00313DDB"/>
    <w:rsid w:val="00315B24"/>
    <w:rsid w:val="00315FAE"/>
    <w:rsid w:val="0031631C"/>
    <w:rsid w:val="00316867"/>
    <w:rsid w:val="00316C2F"/>
    <w:rsid w:val="0031789C"/>
    <w:rsid w:val="00321246"/>
    <w:rsid w:val="003215FE"/>
    <w:rsid w:val="003224B3"/>
    <w:rsid w:val="003228ED"/>
    <w:rsid w:val="003233AA"/>
    <w:rsid w:val="003237A3"/>
    <w:rsid w:val="00323EC3"/>
    <w:rsid w:val="003244B8"/>
    <w:rsid w:val="00326E5E"/>
    <w:rsid w:val="003275DD"/>
    <w:rsid w:val="00327ACC"/>
    <w:rsid w:val="00330164"/>
    <w:rsid w:val="00330660"/>
    <w:rsid w:val="003307EB"/>
    <w:rsid w:val="00330BB2"/>
    <w:rsid w:val="00330DDF"/>
    <w:rsid w:val="00331642"/>
    <w:rsid w:val="00332229"/>
    <w:rsid w:val="00332924"/>
    <w:rsid w:val="00333052"/>
    <w:rsid w:val="00333F24"/>
    <w:rsid w:val="0033440E"/>
    <w:rsid w:val="003351C9"/>
    <w:rsid w:val="00335EC0"/>
    <w:rsid w:val="003368F5"/>
    <w:rsid w:val="003374A2"/>
    <w:rsid w:val="00337687"/>
    <w:rsid w:val="003407EA"/>
    <w:rsid w:val="00340C7B"/>
    <w:rsid w:val="00340EC5"/>
    <w:rsid w:val="003413CF"/>
    <w:rsid w:val="003439FF"/>
    <w:rsid w:val="00343CD0"/>
    <w:rsid w:val="00344CCE"/>
    <w:rsid w:val="00345452"/>
    <w:rsid w:val="00346CA6"/>
    <w:rsid w:val="003472AB"/>
    <w:rsid w:val="003475A8"/>
    <w:rsid w:val="0034788D"/>
    <w:rsid w:val="0035063C"/>
    <w:rsid w:val="00351A03"/>
    <w:rsid w:val="00354D85"/>
    <w:rsid w:val="003561BE"/>
    <w:rsid w:val="003566DC"/>
    <w:rsid w:val="00356EAD"/>
    <w:rsid w:val="00357281"/>
    <w:rsid w:val="003573B3"/>
    <w:rsid w:val="0036014C"/>
    <w:rsid w:val="00360D91"/>
    <w:rsid w:val="003633C7"/>
    <w:rsid w:val="00363D72"/>
    <w:rsid w:val="003669AC"/>
    <w:rsid w:val="00370605"/>
    <w:rsid w:val="00371B91"/>
    <w:rsid w:val="00372D7D"/>
    <w:rsid w:val="00374352"/>
    <w:rsid w:val="00376C9D"/>
    <w:rsid w:val="00377210"/>
    <w:rsid w:val="003777EF"/>
    <w:rsid w:val="00380540"/>
    <w:rsid w:val="003806CE"/>
    <w:rsid w:val="00380B55"/>
    <w:rsid w:val="00381648"/>
    <w:rsid w:val="00381868"/>
    <w:rsid w:val="00381EF3"/>
    <w:rsid w:val="00382334"/>
    <w:rsid w:val="0038262C"/>
    <w:rsid w:val="00382A8F"/>
    <w:rsid w:val="003837BE"/>
    <w:rsid w:val="00383AD2"/>
    <w:rsid w:val="0038423D"/>
    <w:rsid w:val="00385683"/>
    <w:rsid w:val="00385E45"/>
    <w:rsid w:val="00386BBE"/>
    <w:rsid w:val="00386CAD"/>
    <w:rsid w:val="00386E9A"/>
    <w:rsid w:val="00387238"/>
    <w:rsid w:val="00387EA6"/>
    <w:rsid w:val="003908EB"/>
    <w:rsid w:val="003915F0"/>
    <w:rsid w:val="0039173A"/>
    <w:rsid w:val="00391D15"/>
    <w:rsid w:val="00392E90"/>
    <w:rsid w:val="00394078"/>
    <w:rsid w:val="003943B9"/>
    <w:rsid w:val="0039477B"/>
    <w:rsid w:val="00394F12"/>
    <w:rsid w:val="0039705D"/>
    <w:rsid w:val="003978E0"/>
    <w:rsid w:val="003A166F"/>
    <w:rsid w:val="003A19AB"/>
    <w:rsid w:val="003A32A3"/>
    <w:rsid w:val="003A3ECF"/>
    <w:rsid w:val="003A6989"/>
    <w:rsid w:val="003A79D3"/>
    <w:rsid w:val="003B1D91"/>
    <w:rsid w:val="003B28BF"/>
    <w:rsid w:val="003B34BD"/>
    <w:rsid w:val="003B38CE"/>
    <w:rsid w:val="003B3B95"/>
    <w:rsid w:val="003B3C7D"/>
    <w:rsid w:val="003B3D64"/>
    <w:rsid w:val="003B3FF6"/>
    <w:rsid w:val="003B4E00"/>
    <w:rsid w:val="003B4F6A"/>
    <w:rsid w:val="003B6952"/>
    <w:rsid w:val="003C3454"/>
    <w:rsid w:val="003C3DF8"/>
    <w:rsid w:val="003C413E"/>
    <w:rsid w:val="003C41D1"/>
    <w:rsid w:val="003C4B07"/>
    <w:rsid w:val="003C52A5"/>
    <w:rsid w:val="003C532A"/>
    <w:rsid w:val="003C5E64"/>
    <w:rsid w:val="003D2647"/>
    <w:rsid w:val="003D269A"/>
    <w:rsid w:val="003D2BF1"/>
    <w:rsid w:val="003D3488"/>
    <w:rsid w:val="003D359F"/>
    <w:rsid w:val="003D6347"/>
    <w:rsid w:val="003D7A06"/>
    <w:rsid w:val="003D7CE9"/>
    <w:rsid w:val="003D7E25"/>
    <w:rsid w:val="003E0E95"/>
    <w:rsid w:val="003E0F97"/>
    <w:rsid w:val="003E28E0"/>
    <w:rsid w:val="003E29EF"/>
    <w:rsid w:val="003E2A5B"/>
    <w:rsid w:val="003E3529"/>
    <w:rsid w:val="003E4055"/>
    <w:rsid w:val="003E46B2"/>
    <w:rsid w:val="003E4FDC"/>
    <w:rsid w:val="003E621C"/>
    <w:rsid w:val="003E7024"/>
    <w:rsid w:val="003E749A"/>
    <w:rsid w:val="003E7831"/>
    <w:rsid w:val="003E787C"/>
    <w:rsid w:val="003F0B7C"/>
    <w:rsid w:val="003F116F"/>
    <w:rsid w:val="003F30FE"/>
    <w:rsid w:val="003F354F"/>
    <w:rsid w:val="003F4FCE"/>
    <w:rsid w:val="003F607A"/>
    <w:rsid w:val="003F752C"/>
    <w:rsid w:val="003F7A36"/>
    <w:rsid w:val="004006ED"/>
    <w:rsid w:val="00400903"/>
    <w:rsid w:val="00400B58"/>
    <w:rsid w:val="00400E17"/>
    <w:rsid w:val="004013F9"/>
    <w:rsid w:val="004043BC"/>
    <w:rsid w:val="00405525"/>
    <w:rsid w:val="00406661"/>
    <w:rsid w:val="00406AA4"/>
    <w:rsid w:val="00406CB9"/>
    <w:rsid w:val="004077D1"/>
    <w:rsid w:val="004078E0"/>
    <w:rsid w:val="00410DAF"/>
    <w:rsid w:val="0041106E"/>
    <w:rsid w:val="0041149C"/>
    <w:rsid w:val="00413096"/>
    <w:rsid w:val="004146E6"/>
    <w:rsid w:val="004149A0"/>
    <w:rsid w:val="00415FDD"/>
    <w:rsid w:val="00416907"/>
    <w:rsid w:val="0041740B"/>
    <w:rsid w:val="00417571"/>
    <w:rsid w:val="00420214"/>
    <w:rsid w:val="00420D0B"/>
    <w:rsid w:val="00422F10"/>
    <w:rsid w:val="00423D3C"/>
    <w:rsid w:val="00425399"/>
    <w:rsid w:val="004257BC"/>
    <w:rsid w:val="0042603A"/>
    <w:rsid w:val="00430085"/>
    <w:rsid w:val="00431071"/>
    <w:rsid w:val="00431180"/>
    <w:rsid w:val="00431319"/>
    <w:rsid w:val="00431937"/>
    <w:rsid w:val="00431E4C"/>
    <w:rsid w:val="00435BC8"/>
    <w:rsid w:val="0043684B"/>
    <w:rsid w:val="00437987"/>
    <w:rsid w:val="00442774"/>
    <w:rsid w:val="00443856"/>
    <w:rsid w:val="004438D1"/>
    <w:rsid w:val="004440BE"/>
    <w:rsid w:val="004448CB"/>
    <w:rsid w:val="004459D8"/>
    <w:rsid w:val="00447306"/>
    <w:rsid w:val="00450098"/>
    <w:rsid w:val="00450312"/>
    <w:rsid w:val="004509DF"/>
    <w:rsid w:val="00451011"/>
    <w:rsid w:val="00451525"/>
    <w:rsid w:val="00452273"/>
    <w:rsid w:val="004531CE"/>
    <w:rsid w:val="00453A64"/>
    <w:rsid w:val="00454581"/>
    <w:rsid w:val="00454C98"/>
    <w:rsid w:val="004561C5"/>
    <w:rsid w:val="00456E55"/>
    <w:rsid w:val="00461202"/>
    <w:rsid w:val="00461667"/>
    <w:rsid w:val="004617AA"/>
    <w:rsid w:val="00462460"/>
    <w:rsid w:val="004640FB"/>
    <w:rsid w:val="00464DBB"/>
    <w:rsid w:val="00465049"/>
    <w:rsid w:val="004665A3"/>
    <w:rsid w:val="00466E6A"/>
    <w:rsid w:val="00467568"/>
    <w:rsid w:val="00470854"/>
    <w:rsid w:val="004710DF"/>
    <w:rsid w:val="00471AC2"/>
    <w:rsid w:val="00471C1C"/>
    <w:rsid w:val="00471F6A"/>
    <w:rsid w:val="0047203F"/>
    <w:rsid w:val="004724EC"/>
    <w:rsid w:val="00472961"/>
    <w:rsid w:val="00474A90"/>
    <w:rsid w:val="00474D60"/>
    <w:rsid w:val="00476B0E"/>
    <w:rsid w:val="00476DCA"/>
    <w:rsid w:val="00477B7E"/>
    <w:rsid w:val="004815DE"/>
    <w:rsid w:val="0048177D"/>
    <w:rsid w:val="004817A0"/>
    <w:rsid w:val="0048196C"/>
    <w:rsid w:val="00481E2B"/>
    <w:rsid w:val="00482298"/>
    <w:rsid w:val="00482745"/>
    <w:rsid w:val="00482A49"/>
    <w:rsid w:val="00483325"/>
    <w:rsid w:val="00483610"/>
    <w:rsid w:val="00483A8D"/>
    <w:rsid w:val="00483C4F"/>
    <w:rsid w:val="00483CCA"/>
    <w:rsid w:val="00484154"/>
    <w:rsid w:val="0048625F"/>
    <w:rsid w:val="0048650D"/>
    <w:rsid w:val="00486F06"/>
    <w:rsid w:val="004871A8"/>
    <w:rsid w:val="004876B3"/>
    <w:rsid w:val="0049045A"/>
    <w:rsid w:val="00490D06"/>
    <w:rsid w:val="00491160"/>
    <w:rsid w:val="00493A03"/>
    <w:rsid w:val="00493DE1"/>
    <w:rsid w:val="0049545A"/>
    <w:rsid w:val="00495483"/>
    <w:rsid w:val="00495F75"/>
    <w:rsid w:val="00496D52"/>
    <w:rsid w:val="0049733C"/>
    <w:rsid w:val="00497C15"/>
    <w:rsid w:val="004A166B"/>
    <w:rsid w:val="004A1CC0"/>
    <w:rsid w:val="004A3410"/>
    <w:rsid w:val="004A36FA"/>
    <w:rsid w:val="004A63EA"/>
    <w:rsid w:val="004B10F4"/>
    <w:rsid w:val="004B1833"/>
    <w:rsid w:val="004B1D0F"/>
    <w:rsid w:val="004B29AE"/>
    <w:rsid w:val="004B3F5E"/>
    <w:rsid w:val="004B4854"/>
    <w:rsid w:val="004B5194"/>
    <w:rsid w:val="004B5BD9"/>
    <w:rsid w:val="004B5F94"/>
    <w:rsid w:val="004B5FD1"/>
    <w:rsid w:val="004B637C"/>
    <w:rsid w:val="004B7573"/>
    <w:rsid w:val="004C00B9"/>
    <w:rsid w:val="004C0233"/>
    <w:rsid w:val="004C0C58"/>
    <w:rsid w:val="004C2692"/>
    <w:rsid w:val="004C26C1"/>
    <w:rsid w:val="004C277D"/>
    <w:rsid w:val="004C4293"/>
    <w:rsid w:val="004C47D2"/>
    <w:rsid w:val="004C4B8C"/>
    <w:rsid w:val="004C63C0"/>
    <w:rsid w:val="004C78BB"/>
    <w:rsid w:val="004D12D8"/>
    <w:rsid w:val="004D2419"/>
    <w:rsid w:val="004D2780"/>
    <w:rsid w:val="004D327C"/>
    <w:rsid w:val="004D32F7"/>
    <w:rsid w:val="004D47FF"/>
    <w:rsid w:val="004D6157"/>
    <w:rsid w:val="004D62DC"/>
    <w:rsid w:val="004D6BD9"/>
    <w:rsid w:val="004E03EC"/>
    <w:rsid w:val="004E2C10"/>
    <w:rsid w:val="004E39B0"/>
    <w:rsid w:val="004E4932"/>
    <w:rsid w:val="004E497D"/>
    <w:rsid w:val="004E5316"/>
    <w:rsid w:val="004E5417"/>
    <w:rsid w:val="004E5D2F"/>
    <w:rsid w:val="004E7DDA"/>
    <w:rsid w:val="004F090D"/>
    <w:rsid w:val="004F3CB6"/>
    <w:rsid w:val="004F3EC9"/>
    <w:rsid w:val="004F42F7"/>
    <w:rsid w:val="004F6C4D"/>
    <w:rsid w:val="004F708C"/>
    <w:rsid w:val="00500FCE"/>
    <w:rsid w:val="00501565"/>
    <w:rsid w:val="005027AB"/>
    <w:rsid w:val="00503110"/>
    <w:rsid w:val="00503329"/>
    <w:rsid w:val="005036FE"/>
    <w:rsid w:val="005039E0"/>
    <w:rsid w:val="00503BE8"/>
    <w:rsid w:val="00505D99"/>
    <w:rsid w:val="00507870"/>
    <w:rsid w:val="0051013D"/>
    <w:rsid w:val="0051152A"/>
    <w:rsid w:val="0051190C"/>
    <w:rsid w:val="00511AFA"/>
    <w:rsid w:val="00515723"/>
    <w:rsid w:val="005159E7"/>
    <w:rsid w:val="005174F6"/>
    <w:rsid w:val="00517828"/>
    <w:rsid w:val="0052070B"/>
    <w:rsid w:val="00520738"/>
    <w:rsid w:val="0052495E"/>
    <w:rsid w:val="00524A85"/>
    <w:rsid w:val="005311B4"/>
    <w:rsid w:val="00532536"/>
    <w:rsid w:val="00532DFE"/>
    <w:rsid w:val="00532E6A"/>
    <w:rsid w:val="00533229"/>
    <w:rsid w:val="0053453D"/>
    <w:rsid w:val="00534AAB"/>
    <w:rsid w:val="00534BC5"/>
    <w:rsid w:val="00536904"/>
    <w:rsid w:val="00536D64"/>
    <w:rsid w:val="00537E51"/>
    <w:rsid w:val="00541CDA"/>
    <w:rsid w:val="00541E59"/>
    <w:rsid w:val="00541F6B"/>
    <w:rsid w:val="0054353D"/>
    <w:rsid w:val="00543BCA"/>
    <w:rsid w:val="00545AEF"/>
    <w:rsid w:val="0054696D"/>
    <w:rsid w:val="00547B26"/>
    <w:rsid w:val="00550598"/>
    <w:rsid w:val="0055114A"/>
    <w:rsid w:val="005512D5"/>
    <w:rsid w:val="00551F0B"/>
    <w:rsid w:val="00553E39"/>
    <w:rsid w:val="00555F06"/>
    <w:rsid w:val="00557E14"/>
    <w:rsid w:val="005601C0"/>
    <w:rsid w:val="0056155C"/>
    <w:rsid w:val="00561CC1"/>
    <w:rsid w:val="00562CEF"/>
    <w:rsid w:val="00563E5C"/>
    <w:rsid w:val="00564ABB"/>
    <w:rsid w:val="00565575"/>
    <w:rsid w:val="00566077"/>
    <w:rsid w:val="00567157"/>
    <w:rsid w:val="005724FB"/>
    <w:rsid w:val="00574412"/>
    <w:rsid w:val="00575DAC"/>
    <w:rsid w:val="00576F16"/>
    <w:rsid w:val="0057719C"/>
    <w:rsid w:val="00581CFC"/>
    <w:rsid w:val="00582B98"/>
    <w:rsid w:val="00582E20"/>
    <w:rsid w:val="00583A0A"/>
    <w:rsid w:val="0058414F"/>
    <w:rsid w:val="005858F7"/>
    <w:rsid w:val="0058796C"/>
    <w:rsid w:val="00587EB1"/>
    <w:rsid w:val="00590C7A"/>
    <w:rsid w:val="00590CA5"/>
    <w:rsid w:val="00591169"/>
    <w:rsid w:val="005922E5"/>
    <w:rsid w:val="0059285B"/>
    <w:rsid w:val="00592B8E"/>
    <w:rsid w:val="00592E97"/>
    <w:rsid w:val="00594ACE"/>
    <w:rsid w:val="005957B3"/>
    <w:rsid w:val="005957F6"/>
    <w:rsid w:val="00596464"/>
    <w:rsid w:val="00596B94"/>
    <w:rsid w:val="00597240"/>
    <w:rsid w:val="005A0569"/>
    <w:rsid w:val="005A2864"/>
    <w:rsid w:val="005A3E6D"/>
    <w:rsid w:val="005A5D68"/>
    <w:rsid w:val="005A75B0"/>
    <w:rsid w:val="005A7BA8"/>
    <w:rsid w:val="005B132B"/>
    <w:rsid w:val="005B1683"/>
    <w:rsid w:val="005B20B3"/>
    <w:rsid w:val="005B2DF0"/>
    <w:rsid w:val="005B3159"/>
    <w:rsid w:val="005B43A1"/>
    <w:rsid w:val="005B5940"/>
    <w:rsid w:val="005B5AF6"/>
    <w:rsid w:val="005B7DE5"/>
    <w:rsid w:val="005C11BA"/>
    <w:rsid w:val="005C12AA"/>
    <w:rsid w:val="005C13BB"/>
    <w:rsid w:val="005C1648"/>
    <w:rsid w:val="005C1A40"/>
    <w:rsid w:val="005C2770"/>
    <w:rsid w:val="005C28D5"/>
    <w:rsid w:val="005C32F0"/>
    <w:rsid w:val="005C3A17"/>
    <w:rsid w:val="005C673F"/>
    <w:rsid w:val="005C74B0"/>
    <w:rsid w:val="005C7935"/>
    <w:rsid w:val="005C7EB7"/>
    <w:rsid w:val="005D068B"/>
    <w:rsid w:val="005D2812"/>
    <w:rsid w:val="005D2C5B"/>
    <w:rsid w:val="005D2DFC"/>
    <w:rsid w:val="005D3FF6"/>
    <w:rsid w:val="005D5797"/>
    <w:rsid w:val="005D66BF"/>
    <w:rsid w:val="005D6A6A"/>
    <w:rsid w:val="005D7CB2"/>
    <w:rsid w:val="005E0AC4"/>
    <w:rsid w:val="005E17A5"/>
    <w:rsid w:val="005E3417"/>
    <w:rsid w:val="005E3E64"/>
    <w:rsid w:val="005E491C"/>
    <w:rsid w:val="005E5ED3"/>
    <w:rsid w:val="005E6294"/>
    <w:rsid w:val="005E69FF"/>
    <w:rsid w:val="005E7646"/>
    <w:rsid w:val="005F0005"/>
    <w:rsid w:val="005F1058"/>
    <w:rsid w:val="005F2DA2"/>
    <w:rsid w:val="005F307F"/>
    <w:rsid w:val="005F313C"/>
    <w:rsid w:val="005F3ADC"/>
    <w:rsid w:val="005F3FBA"/>
    <w:rsid w:val="005F5563"/>
    <w:rsid w:val="005F6825"/>
    <w:rsid w:val="005F6B5E"/>
    <w:rsid w:val="005F73A4"/>
    <w:rsid w:val="005F7493"/>
    <w:rsid w:val="00602AFB"/>
    <w:rsid w:val="00602DF3"/>
    <w:rsid w:val="0060433C"/>
    <w:rsid w:val="006043C2"/>
    <w:rsid w:val="006048E3"/>
    <w:rsid w:val="0060751D"/>
    <w:rsid w:val="00607625"/>
    <w:rsid w:val="00610AF9"/>
    <w:rsid w:val="00610C69"/>
    <w:rsid w:val="00610FB3"/>
    <w:rsid w:val="00611274"/>
    <w:rsid w:val="00611D6E"/>
    <w:rsid w:val="00612A4C"/>
    <w:rsid w:val="00614131"/>
    <w:rsid w:val="006162A9"/>
    <w:rsid w:val="006264D8"/>
    <w:rsid w:val="006268B0"/>
    <w:rsid w:val="00627378"/>
    <w:rsid w:val="00627863"/>
    <w:rsid w:val="00630624"/>
    <w:rsid w:val="006315A2"/>
    <w:rsid w:val="00631CD6"/>
    <w:rsid w:val="006328B5"/>
    <w:rsid w:val="00633422"/>
    <w:rsid w:val="00634419"/>
    <w:rsid w:val="0063562C"/>
    <w:rsid w:val="00635D75"/>
    <w:rsid w:val="00635DD2"/>
    <w:rsid w:val="006364A7"/>
    <w:rsid w:val="00640717"/>
    <w:rsid w:val="00643F3B"/>
    <w:rsid w:val="0064512C"/>
    <w:rsid w:val="00645A0B"/>
    <w:rsid w:val="006463E3"/>
    <w:rsid w:val="006475CB"/>
    <w:rsid w:val="006501BF"/>
    <w:rsid w:val="0065029F"/>
    <w:rsid w:val="0065061F"/>
    <w:rsid w:val="00651469"/>
    <w:rsid w:val="006521DE"/>
    <w:rsid w:val="0065223A"/>
    <w:rsid w:val="006528A1"/>
    <w:rsid w:val="006534E8"/>
    <w:rsid w:val="00653A81"/>
    <w:rsid w:val="00654097"/>
    <w:rsid w:val="006549C4"/>
    <w:rsid w:val="006550B0"/>
    <w:rsid w:val="00656BB5"/>
    <w:rsid w:val="00660FA1"/>
    <w:rsid w:val="00661B1C"/>
    <w:rsid w:val="006635D9"/>
    <w:rsid w:val="006638DF"/>
    <w:rsid w:val="00664E53"/>
    <w:rsid w:val="006677DB"/>
    <w:rsid w:val="00667A67"/>
    <w:rsid w:val="00670907"/>
    <w:rsid w:val="0067105E"/>
    <w:rsid w:val="0067159E"/>
    <w:rsid w:val="00674850"/>
    <w:rsid w:val="00674A47"/>
    <w:rsid w:val="00677873"/>
    <w:rsid w:val="00680207"/>
    <w:rsid w:val="00680A00"/>
    <w:rsid w:val="00681ADC"/>
    <w:rsid w:val="00681F98"/>
    <w:rsid w:val="0068305E"/>
    <w:rsid w:val="006830EF"/>
    <w:rsid w:val="00683362"/>
    <w:rsid w:val="0068353E"/>
    <w:rsid w:val="006835CC"/>
    <w:rsid w:val="00684181"/>
    <w:rsid w:val="00684B6D"/>
    <w:rsid w:val="00685091"/>
    <w:rsid w:val="0068546A"/>
    <w:rsid w:val="00685D64"/>
    <w:rsid w:val="006862B9"/>
    <w:rsid w:val="00687FD5"/>
    <w:rsid w:val="00690077"/>
    <w:rsid w:val="0069034E"/>
    <w:rsid w:val="00690824"/>
    <w:rsid w:val="00690C1C"/>
    <w:rsid w:val="00691076"/>
    <w:rsid w:val="00692A98"/>
    <w:rsid w:val="006947C3"/>
    <w:rsid w:val="00696E5F"/>
    <w:rsid w:val="00696F87"/>
    <w:rsid w:val="0069796E"/>
    <w:rsid w:val="006A0676"/>
    <w:rsid w:val="006A089D"/>
    <w:rsid w:val="006A0AA2"/>
    <w:rsid w:val="006A1745"/>
    <w:rsid w:val="006A23D1"/>
    <w:rsid w:val="006A37B6"/>
    <w:rsid w:val="006A6E1D"/>
    <w:rsid w:val="006B00FE"/>
    <w:rsid w:val="006B0139"/>
    <w:rsid w:val="006B0E53"/>
    <w:rsid w:val="006B1BA8"/>
    <w:rsid w:val="006B1DC2"/>
    <w:rsid w:val="006B3A0B"/>
    <w:rsid w:val="006B6536"/>
    <w:rsid w:val="006B657A"/>
    <w:rsid w:val="006B6F1B"/>
    <w:rsid w:val="006B70F6"/>
    <w:rsid w:val="006B7B84"/>
    <w:rsid w:val="006C0176"/>
    <w:rsid w:val="006C0377"/>
    <w:rsid w:val="006C097A"/>
    <w:rsid w:val="006C0BA4"/>
    <w:rsid w:val="006C2487"/>
    <w:rsid w:val="006C390E"/>
    <w:rsid w:val="006C41EF"/>
    <w:rsid w:val="006C446B"/>
    <w:rsid w:val="006C5D40"/>
    <w:rsid w:val="006C6508"/>
    <w:rsid w:val="006D04F6"/>
    <w:rsid w:val="006D1F94"/>
    <w:rsid w:val="006D2B04"/>
    <w:rsid w:val="006D3217"/>
    <w:rsid w:val="006D3374"/>
    <w:rsid w:val="006D365D"/>
    <w:rsid w:val="006D4437"/>
    <w:rsid w:val="006D4536"/>
    <w:rsid w:val="006D466D"/>
    <w:rsid w:val="006D4D91"/>
    <w:rsid w:val="006D6511"/>
    <w:rsid w:val="006D67B2"/>
    <w:rsid w:val="006D7E7D"/>
    <w:rsid w:val="006E2799"/>
    <w:rsid w:val="006E2CDC"/>
    <w:rsid w:val="006E32B0"/>
    <w:rsid w:val="006E3D3C"/>
    <w:rsid w:val="006E4B86"/>
    <w:rsid w:val="006E5434"/>
    <w:rsid w:val="006E546F"/>
    <w:rsid w:val="006E5ED7"/>
    <w:rsid w:val="006E6700"/>
    <w:rsid w:val="006E6FBA"/>
    <w:rsid w:val="006E7A8B"/>
    <w:rsid w:val="006E7ACB"/>
    <w:rsid w:val="006E7CA3"/>
    <w:rsid w:val="006E7F7C"/>
    <w:rsid w:val="006F0C9E"/>
    <w:rsid w:val="006F1074"/>
    <w:rsid w:val="006F184D"/>
    <w:rsid w:val="006F2D3B"/>
    <w:rsid w:val="006F2DEC"/>
    <w:rsid w:val="006F39FE"/>
    <w:rsid w:val="006F69C3"/>
    <w:rsid w:val="006F7D1C"/>
    <w:rsid w:val="006F7D21"/>
    <w:rsid w:val="00700A6C"/>
    <w:rsid w:val="00700A9C"/>
    <w:rsid w:val="00702D27"/>
    <w:rsid w:val="00704A99"/>
    <w:rsid w:val="00705648"/>
    <w:rsid w:val="00705979"/>
    <w:rsid w:val="00706E50"/>
    <w:rsid w:val="007100D3"/>
    <w:rsid w:val="00711860"/>
    <w:rsid w:val="0071305C"/>
    <w:rsid w:val="007143B9"/>
    <w:rsid w:val="00715139"/>
    <w:rsid w:val="007152BC"/>
    <w:rsid w:val="0071593C"/>
    <w:rsid w:val="00715A1C"/>
    <w:rsid w:val="00715FB7"/>
    <w:rsid w:val="0071631C"/>
    <w:rsid w:val="00716872"/>
    <w:rsid w:val="00716F55"/>
    <w:rsid w:val="00717642"/>
    <w:rsid w:val="00717AA1"/>
    <w:rsid w:val="00717F65"/>
    <w:rsid w:val="00720942"/>
    <w:rsid w:val="00720A9F"/>
    <w:rsid w:val="00720AC8"/>
    <w:rsid w:val="007227B1"/>
    <w:rsid w:val="00722ADC"/>
    <w:rsid w:val="00723D27"/>
    <w:rsid w:val="0072494B"/>
    <w:rsid w:val="00724DBF"/>
    <w:rsid w:val="00725EFD"/>
    <w:rsid w:val="00727E97"/>
    <w:rsid w:val="0073148D"/>
    <w:rsid w:val="0073191C"/>
    <w:rsid w:val="00732BF4"/>
    <w:rsid w:val="00732CA9"/>
    <w:rsid w:val="007335B3"/>
    <w:rsid w:val="00734BD6"/>
    <w:rsid w:val="00737041"/>
    <w:rsid w:val="0073706A"/>
    <w:rsid w:val="00737427"/>
    <w:rsid w:val="0074051C"/>
    <w:rsid w:val="0074177F"/>
    <w:rsid w:val="00741D24"/>
    <w:rsid w:val="007428A8"/>
    <w:rsid w:val="0074385F"/>
    <w:rsid w:val="007446E8"/>
    <w:rsid w:val="00744849"/>
    <w:rsid w:val="00744D60"/>
    <w:rsid w:val="00745508"/>
    <w:rsid w:val="0074598B"/>
    <w:rsid w:val="00747ECC"/>
    <w:rsid w:val="007507A0"/>
    <w:rsid w:val="00750D1A"/>
    <w:rsid w:val="00751442"/>
    <w:rsid w:val="007522D0"/>
    <w:rsid w:val="00752C1C"/>
    <w:rsid w:val="00752C7E"/>
    <w:rsid w:val="00752FD8"/>
    <w:rsid w:val="0075420F"/>
    <w:rsid w:val="00754896"/>
    <w:rsid w:val="00756FD7"/>
    <w:rsid w:val="0076070D"/>
    <w:rsid w:val="00760B0B"/>
    <w:rsid w:val="00760C2D"/>
    <w:rsid w:val="00761355"/>
    <w:rsid w:val="00761FE6"/>
    <w:rsid w:val="0076300D"/>
    <w:rsid w:val="00763ECE"/>
    <w:rsid w:val="0076417D"/>
    <w:rsid w:val="007647AC"/>
    <w:rsid w:val="0076548F"/>
    <w:rsid w:val="007656A2"/>
    <w:rsid w:val="007658D2"/>
    <w:rsid w:val="00766489"/>
    <w:rsid w:val="00766884"/>
    <w:rsid w:val="007678D4"/>
    <w:rsid w:val="00767DB5"/>
    <w:rsid w:val="007704D4"/>
    <w:rsid w:val="0077095A"/>
    <w:rsid w:val="007730F1"/>
    <w:rsid w:val="0077344E"/>
    <w:rsid w:val="007735FA"/>
    <w:rsid w:val="00773EA3"/>
    <w:rsid w:val="00774FDB"/>
    <w:rsid w:val="007760CE"/>
    <w:rsid w:val="00776AE2"/>
    <w:rsid w:val="00780D63"/>
    <w:rsid w:val="007813CD"/>
    <w:rsid w:val="00781B84"/>
    <w:rsid w:val="007825AA"/>
    <w:rsid w:val="0078267C"/>
    <w:rsid w:val="00782BB8"/>
    <w:rsid w:val="00782E12"/>
    <w:rsid w:val="00783000"/>
    <w:rsid w:val="00783C28"/>
    <w:rsid w:val="00783F57"/>
    <w:rsid w:val="0078422B"/>
    <w:rsid w:val="00784821"/>
    <w:rsid w:val="0078567B"/>
    <w:rsid w:val="00791E5D"/>
    <w:rsid w:val="00791F5A"/>
    <w:rsid w:val="007920F2"/>
    <w:rsid w:val="007934DC"/>
    <w:rsid w:val="0079353C"/>
    <w:rsid w:val="00794552"/>
    <w:rsid w:val="007946A5"/>
    <w:rsid w:val="00794BEE"/>
    <w:rsid w:val="00795A1D"/>
    <w:rsid w:val="00796004"/>
    <w:rsid w:val="0079638F"/>
    <w:rsid w:val="00796DB7"/>
    <w:rsid w:val="00797077"/>
    <w:rsid w:val="00797389"/>
    <w:rsid w:val="0079793C"/>
    <w:rsid w:val="007979A8"/>
    <w:rsid w:val="00797AD4"/>
    <w:rsid w:val="007A26F2"/>
    <w:rsid w:val="007A2C0C"/>
    <w:rsid w:val="007A4711"/>
    <w:rsid w:val="007A4C95"/>
    <w:rsid w:val="007A5B09"/>
    <w:rsid w:val="007A5CF3"/>
    <w:rsid w:val="007A64BF"/>
    <w:rsid w:val="007A6C65"/>
    <w:rsid w:val="007A7495"/>
    <w:rsid w:val="007B0954"/>
    <w:rsid w:val="007B17B4"/>
    <w:rsid w:val="007B1983"/>
    <w:rsid w:val="007B2457"/>
    <w:rsid w:val="007B2DD6"/>
    <w:rsid w:val="007B3AFA"/>
    <w:rsid w:val="007B40CE"/>
    <w:rsid w:val="007B4631"/>
    <w:rsid w:val="007B612E"/>
    <w:rsid w:val="007C0741"/>
    <w:rsid w:val="007C0CD4"/>
    <w:rsid w:val="007C0D4D"/>
    <w:rsid w:val="007C14A1"/>
    <w:rsid w:val="007C18C0"/>
    <w:rsid w:val="007C192E"/>
    <w:rsid w:val="007C19AC"/>
    <w:rsid w:val="007C1C0D"/>
    <w:rsid w:val="007C2982"/>
    <w:rsid w:val="007C2F22"/>
    <w:rsid w:val="007C328B"/>
    <w:rsid w:val="007C342E"/>
    <w:rsid w:val="007C3994"/>
    <w:rsid w:val="007C3ECB"/>
    <w:rsid w:val="007C3ED1"/>
    <w:rsid w:val="007C3F47"/>
    <w:rsid w:val="007C41C2"/>
    <w:rsid w:val="007C5D99"/>
    <w:rsid w:val="007C635F"/>
    <w:rsid w:val="007D09C5"/>
    <w:rsid w:val="007D156E"/>
    <w:rsid w:val="007D2C25"/>
    <w:rsid w:val="007D2DBF"/>
    <w:rsid w:val="007D385C"/>
    <w:rsid w:val="007D3B41"/>
    <w:rsid w:val="007D5388"/>
    <w:rsid w:val="007D54F3"/>
    <w:rsid w:val="007D5921"/>
    <w:rsid w:val="007E02D0"/>
    <w:rsid w:val="007E06F2"/>
    <w:rsid w:val="007E17E4"/>
    <w:rsid w:val="007E1DC4"/>
    <w:rsid w:val="007E3B5B"/>
    <w:rsid w:val="007E45D0"/>
    <w:rsid w:val="007E4D7B"/>
    <w:rsid w:val="007E5B71"/>
    <w:rsid w:val="007E7F4D"/>
    <w:rsid w:val="007F020E"/>
    <w:rsid w:val="007F0265"/>
    <w:rsid w:val="007F0497"/>
    <w:rsid w:val="007F09B9"/>
    <w:rsid w:val="007F22B3"/>
    <w:rsid w:val="007F2998"/>
    <w:rsid w:val="007F50BC"/>
    <w:rsid w:val="007F57B1"/>
    <w:rsid w:val="007F66E7"/>
    <w:rsid w:val="007F6916"/>
    <w:rsid w:val="007F6AE1"/>
    <w:rsid w:val="007F7DA9"/>
    <w:rsid w:val="00800066"/>
    <w:rsid w:val="0080139C"/>
    <w:rsid w:val="00802242"/>
    <w:rsid w:val="00802E25"/>
    <w:rsid w:val="008038D2"/>
    <w:rsid w:val="00803E0C"/>
    <w:rsid w:val="00804EA6"/>
    <w:rsid w:val="008054AC"/>
    <w:rsid w:val="0081008C"/>
    <w:rsid w:val="008100CF"/>
    <w:rsid w:val="00812C38"/>
    <w:rsid w:val="0081302F"/>
    <w:rsid w:val="00813900"/>
    <w:rsid w:val="008140F4"/>
    <w:rsid w:val="00814AB2"/>
    <w:rsid w:val="0081547C"/>
    <w:rsid w:val="00815E35"/>
    <w:rsid w:val="00816FD9"/>
    <w:rsid w:val="00820C0D"/>
    <w:rsid w:val="008223AE"/>
    <w:rsid w:val="00822A4B"/>
    <w:rsid w:val="00822AD3"/>
    <w:rsid w:val="00823730"/>
    <w:rsid w:val="0082416F"/>
    <w:rsid w:val="008269F3"/>
    <w:rsid w:val="00826B4A"/>
    <w:rsid w:val="00826B5B"/>
    <w:rsid w:val="00826DE3"/>
    <w:rsid w:val="00826E0F"/>
    <w:rsid w:val="00827BD2"/>
    <w:rsid w:val="00831E19"/>
    <w:rsid w:val="00832359"/>
    <w:rsid w:val="00832436"/>
    <w:rsid w:val="008328A0"/>
    <w:rsid w:val="00833B74"/>
    <w:rsid w:val="00834D78"/>
    <w:rsid w:val="008358C3"/>
    <w:rsid w:val="00835A76"/>
    <w:rsid w:val="00836F74"/>
    <w:rsid w:val="008370D1"/>
    <w:rsid w:val="00837B46"/>
    <w:rsid w:val="008407EC"/>
    <w:rsid w:val="00842CD1"/>
    <w:rsid w:val="0084397D"/>
    <w:rsid w:val="00843FA9"/>
    <w:rsid w:val="008445C0"/>
    <w:rsid w:val="0084500B"/>
    <w:rsid w:val="008459E3"/>
    <w:rsid w:val="00845FE8"/>
    <w:rsid w:val="008465B1"/>
    <w:rsid w:val="00846B75"/>
    <w:rsid w:val="00847370"/>
    <w:rsid w:val="0084768C"/>
    <w:rsid w:val="00847EAA"/>
    <w:rsid w:val="00851008"/>
    <w:rsid w:val="00852FAA"/>
    <w:rsid w:val="00853022"/>
    <w:rsid w:val="00853B2E"/>
    <w:rsid w:val="00853EB2"/>
    <w:rsid w:val="00854299"/>
    <w:rsid w:val="00856BB9"/>
    <w:rsid w:val="00857214"/>
    <w:rsid w:val="00860219"/>
    <w:rsid w:val="008607B6"/>
    <w:rsid w:val="00860F99"/>
    <w:rsid w:val="00861FCC"/>
    <w:rsid w:val="00865359"/>
    <w:rsid w:val="00867587"/>
    <w:rsid w:val="0087123E"/>
    <w:rsid w:val="00872799"/>
    <w:rsid w:val="00874150"/>
    <w:rsid w:val="0087498E"/>
    <w:rsid w:val="00875537"/>
    <w:rsid w:val="0087570E"/>
    <w:rsid w:val="00875C50"/>
    <w:rsid w:val="00876E32"/>
    <w:rsid w:val="00876E82"/>
    <w:rsid w:val="008810D0"/>
    <w:rsid w:val="008817C9"/>
    <w:rsid w:val="00881BC6"/>
    <w:rsid w:val="00882B8B"/>
    <w:rsid w:val="00882EDF"/>
    <w:rsid w:val="00883228"/>
    <w:rsid w:val="00884EDC"/>
    <w:rsid w:val="00884FAA"/>
    <w:rsid w:val="008855C4"/>
    <w:rsid w:val="0088582C"/>
    <w:rsid w:val="008859B0"/>
    <w:rsid w:val="008868E7"/>
    <w:rsid w:val="00886AC2"/>
    <w:rsid w:val="008878C5"/>
    <w:rsid w:val="00887EA7"/>
    <w:rsid w:val="00892670"/>
    <w:rsid w:val="00892CDE"/>
    <w:rsid w:val="00892E8D"/>
    <w:rsid w:val="00894540"/>
    <w:rsid w:val="00894D76"/>
    <w:rsid w:val="008968F5"/>
    <w:rsid w:val="008A070D"/>
    <w:rsid w:val="008A10BD"/>
    <w:rsid w:val="008A1D09"/>
    <w:rsid w:val="008A1FD0"/>
    <w:rsid w:val="008A37FE"/>
    <w:rsid w:val="008A388A"/>
    <w:rsid w:val="008A3E10"/>
    <w:rsid w:val="008A41CC"/>
    <w:rsid w:val="008A4CDA"/>
    <w:rsid w:val="008A5411"/>
    <w:rsid w:val="008A5DE1"/>
    <w:rsid w:val="008A6CBD"/>
    <w:rsid w:val="008A76FE"/>
    <w:rsid w:val="008A7EB2"/>
    <w:rsid w:val="008B021D"/>
    <w:rsid w:val="008B02CE"/>
    <w:rsid w:val="008B0D97"/>
    <w:rsid w:val="008B2AD4"/>
    <w:rsid w:val="008B3B06"/>
    <w:rsid w:val="008B5DB5"/>
    <w:rsid w:val="008B6114"/>
    <w:rsid w:val="008B6B44"/>
    <w:rsid w:val="008B7733"/>
    <w:rsid w:val="008C0C90"/>
    <w:rsid w:val="008C20C2"/>
    <w:rsid w:val="008C2348"/>
    <w:rsid w:val="008C2CBC"/>
    <w:rsid w:val="008C32CC"/>
    <w:rsid w:val="008C4337"/>
    <w:rsid w:val="008C44BA"/>
    <w:rsid w:val="008C4CDE"/>
    <w:rsid w:val="008C5FD4"/>
    <w:rsid w:val="008D018C"/>
    <w:rsid w:val="008D1532"/>
    <w:rsid w:val="008D23AD"/>
    <w:rsid w:val="008D3988"/>
    <w:rsid w:val="008D3FDD"/>
    <w:rsid w:val="008D4461"/>
    <w:rsid w:val="008D4576"/>
    <w:rsid w:val="008D4ADA"/>
    <w:rsid w:val="008D73E4"/>
    <w:rsid w:val="008D78BF"/>
    <w:rsid w:val="008D7B08"/>
    <w:rsid w:val="008D7D5C"/>
    <w:rsid w:val="008E0887"/>
    <w:rsid w:val="008E0E92"/>
    <w:rsid w:val="008E181D"/>
    <w:rsid w:val="008E191B"/>
    <w:rsid w:val="008E22FA"/>
    <w:rsid w:val="008E2573"/>
    <w:rsid w:val="008E3313"/>
    <w:rsid w:val="008E3773"/>
    <w:rsid w:val="008E5010"/>
    <w:rsid w:val="008E51EF"/>
    <w:rsid w:val="008E595B"/>
    <w:rsid w:val="008E6D8C"/>
    <w:rsid w:val="008E748B"/>
    <w:rsid w:val="008F14D2"/>
    <w:rsid w:val="008F1614"/>
    <w:rsid w:val="008F29AB"/>
    <w:rsid w:val="008F3DBE"/>
    <w:rsid w:val="008F3E76"/>
    <w:rsid w:val="008F5AD8"/>
    <w:rsid w:val="008F6CD4"/>
    <w:rsid w:val="008F6FF4"/>
    <w:rsid w:val="008F7955"/>
    <w:rsid w:val="008F7ECA"/>
    <w:rsid w:val="00900A85"/>
    <w:rsid w:val="00902710"/>
    <w:rsid w:val="00904B92"/>
    <w:rsid w:val="00905205"/>
    <w:rsid w:val="0090655B"/>
    <w:rsid w:val="00907B6A"/>
    <w:rsid w:val="00910FEA"/>
    <w:rsid w:val="00911734"/>
    <w:rsid w:val="00911EA4"/>
    <w:rsid w:val="0091227F"/>
    <w:rsid w:val="0091284B"/>
    <w:rsid w:val="009130F5"/>
    <w:rsid w:val="0091556C"/>
    <w:rsid w:val="009156A6"/>
    <w:rsid w:val="00915F96"/>
    <w:rsid w:val="009162ED"/>
    <w:rsid w:val="00916E4E"/>
    <w:rsid w:val="00916E7C"/>
    <w:rsid w:val="00917316"/>
    <w:rsid w:val="00917329"/>
    <w:rsid w:val="009202CB"/>
    <w:rsid w:val="00920F89"/>
    <w:rsid w:val="00921392"/>
    <w:rsid w:val="00923055"/>
    <w:rsid w:val="00923170"/>
    <w:rsid w:val="00923BB1"/>
    <w:rsid w:val="0092471A"/>
    <w:rsid w:val="00924AB0"/>
    <w:rsid w:val="00924D0E"/>
    <w:rsid w:val="009258B9"/>
    <w:rsid w:val="00925BB0"/>
    <w:rsid w:val="00925CD2"/>
    <w:rsid w:val="00926468"/>
    <w:rsid w:val="0093279D"/>
    <w:rsid w:val="00933388"/>
    <w:rsid w:val="00934F38"/>
    <w:rsid w:val="00935A58"/>
    <w:rsid w:val="00935F53"/>
    <w:rsid w:val="009362BA"/>
    <w:rsid w:val="00936DB9"/>
    <w:rsid w:val="00936DEA"/>
    <w:rsid w:val="009400C9"/>
    <w:rsid w:val="00940E2A"/>
    <w:rsid w:val="009440E1"/>
    <w:rsid w:val="00944792"/>
    <w:rsid w:val="00945A17"/>
    <w:rsid w:val="00946029"/>
    <w:rsid w:val="00946C46"/>
    <w:rsid w:val="00947BDB"/>
    <w:rsid w:val="00950167"/>
    <w:rsid w:val="0095044C"/>
    <w:rsid w:val="009504EC"/>
    <w:rsid w:val="00950924"/>
    <w:rsid w:val="00953652"/>
    <w:rsid w:val="009553A2"/>
    <w:rsid w:val="00955C2B"/>
    <w:rsid w:val="009564C4"/>
    <w:rsid w:val="00957488"/>
    <w:rsid w:val="00960325"/>
    <w:rsid w:val="009607B8"/>
    <w:rsid w:val="00961340"/>
    <w:rsid w:val="00961F02"/>
    <w:rsid w:val="00962626"/>
    <w:rsid w:val="0096292D"/>
    <w:rsid w:val="00965075"/>
    <w:rsid w:val="009651FE"/>
    <w:rsid w:val="00965685"/>
    <w:rsid w:val="00965D1D"/>
    <w:rsid w:val="00965F14"/>
    <w:rsid w:val="00966C54"/>
    <w:rsid w:val="00966DBD"/>
    <w:rsid w:val="00967FED"/>
    <w:rsid w:val="00970B24"/>
    <w:rsid w:val="009720B0"/>
    <w:rsid w:val="00972599"/>
    <w:rsid w:val="00972C1A"/>
    <w:rsid w:val="00974C65"/>
    <w:rsid w:val="009765E0"/>
    <w:rsid w:val="0097777A"/>
    <w:rsid w:val="00977FBF"/>
    <w:rsid w:val="00981E1E"/>
    <w:rsid w:val="00982A3E"/>
    <w:rsid w:val="009837F9"/>
    <w:rsid w:val="00985885"/>
    <w:rsid w:val="00985973"/>
    <w:rsid w:val="009869B3"/>
    <w:rsid w:val="00987066"/>
    <w:rsid w:val="00991159"/>
    <w:rsid w:val="00991C99"/>
    <w:rsid w:val="00992702"/>
    <w:rsid w:val="00994F36"/>
    <w:rsid w:val="00995F1A"/>
    <w:rsid w:val="00997252"/>
    <w:rsid w:val="0099760C"/>
    <w:rsid w:val="00997E8A"/>
    <w:rsid w:val="009A09A4"/>
    <w:rsid w:val="009A0FB2"/>
    <w:rsid w:val="009A119F"/>
    <w:rsid w:val="009A1FE4"/>
    <w:rsid w:val="009A4E83"/>
    <w:rsid w:val="009A645E"/>
    <w:rsid w:val="009A6B93"/>
    <w:rsid w:val="009A7948"/>
    <w:rsid w:val="009B173B"/>
    <w:rsid w:val="009B21DD"/>
    <w:rsid w:val="009B305B"/>
    <w:rsid w:val="009B3442"/>
    <w:rsid w:val="009B3D38"/>
    <w:rsid w:val="009B42E2"/>
    <w:rsid w:val="009B65A1"/>
    <w:rsid w:val="009B6F11"/>
    <w:rsid w:val="009B7E96"/>
    <w:rsid w:val="009C0861"/>
    <w:rsid w:val="009C09B0"/>
    <w:rsid w:val="009C13C5"/>
    <w:rsid w:val="009C173B"/>
    <w:rsid w:val="009C20C1"/>
    <w:rsid w:val="009C3B8D"/>
    <w:rsid w:val="009C5B28"/>
    <w:rsid w:val="009C7154"/>
    <w:rsid w:val="009C79F3"/>
    <w:rsid w:val="009C7A75"/>
    <w:rsid w:val="009D10AC"/>
    <w:rsid w:val="009D1CA9"/>
    <w:rsid w:val="009D2DEF"/>
    <w:rsid w:val="009D2FD6"/>
    <w:rsid w:val="009D4854"/>
    <w:rsid w:val="009D4ECE"/>
    <w:rsid w:val="009D5454"/>
    <w:rsid w:val="009E0610"/>
    <w:rsid w:val="009E08BD"/>
    <w:rsid w:val="009E15EB"/>
    <w:rsid w:val="009E1AC1"/>
    <w:rsid w:val="009E1D2D"/>
    <w:rsid w:val="009E216A"/>
    <w:rsid w:val="009E2B22"/>
    <w:rsid w:val="009E356E"/>
    <w:rsid w:val="009E49B9"/>
    <w:rsid w:val="009E578D"/>
    <w:rsid w:val="009E5DEF"/>
    <w:rsid w:val="009E7BB7"/>
    <w:rsid w:val="009F02AF"/>
    <w:rsid w:val="009F48B7"/>
    <w:rsid w:val="009F4983"/>
    <w:rsid w:val="009F4A87"/>
    <w:rsid w:val="009F5BE7"/>
    <w:rsid w:val="009F6CFC"/>
    <w:rsid w:val="009F75E8"/>
    <w:rsid w:val="00A002AE"/>
    <w:rsid w:val="00A00EC7"/>
    <w:rsid w:val="00A01FAA"/>
    <w:rsid w:val="00A03162"/>
    <w:rsid w:val="00A04A10"/>
    <w:rsid w:val="00A04BC1"/>
    <w:rsid w:val="00A04F0C"/>
    <w:rsid w:val="00A06313"/>
    <w:rsid w:val="00A064C2"/>
    <w:rsid w:val="00A105FB"/>
    <w:rsid w:val="00A121E4"/>
    <w:rsid w:val="00A131A8"/>
    <w:rsid w:val="00A1366A"/>
    <w:rsid w:val="00A14372"/>
    <w:rsid w:val="00A146CA"/>
    <w:rsid w:val="00A173F9"/>
    <w:rsid w:val="00A2010E"/>
    <w:rsid w:val="00A20650"/>
    <w:rsid w:val="00A22067"/>
    <w:rsid w:val="00A2338C"/>
    <w:rsid w:val="00A23A29"/>
    <w:rsid w:val="00A24E27"/>
    <w:rsid w:val="00A31B5F"/>
    <w:rsid w:val="00A31D15"/>
    <w:rsid w:val="00A31F8B"/>
    <w:rsid w:val="00A32233"/>
    <w:rsid w:val="00A33073"/>
    <w:rsid w:val="00A333D7"/>
    <w:rsid w:val="00A36488"/>
    <w:rsid w:val="00A36BE4"/>
    <w:rsid w:val="00A36DD5"/>
    <w:rsid w:val="00A409F8"/>
    <w:rsid w:val="00A40BE4"/>
    <w:rsid w:val="00A41432"/>
    <w:rsid w:val="00A414D9"/>
    <w:rsid w:val="00A4198B"/>
    <w:rsid w:val="00A422C9"/>
    <w:rsid w:val="00A437E2"/>
    <w:rsid w:val="00A43B0B"/>
    <w:rsid w:val="00A45D96"/>
    <w:rsid w:val="00A45F5E"/>
    <w:rsid w:val="00A47EAD"/>
    <w:rsid w:val="00A50F66"/>
    <w:rsid w:val="00A52C83"/>
    <w:rsid w:val="00A5496D"/>
    <w:rsid w:val="00A54B94"/>
    <w:rsid w:val="00A551CE"/>
    <w:rsid w:val="00A5589F"/>
    <w:rsid w:val="00A574DB"/>
    <w:rsid w:val="00A578FF"/>
    <w:rsid w:val="00A60DDC"/>
    <w:rsid w:val="00A62876"/>
    <w:rsid w:val="00A6386D"/>
    <w:rsid w:val="00A642F5"/>
    <w:rsid w:val="00A64ACF"/>
    <w:rsid w:val="00A65BC1"/>
    <w:rsid w:val="00A6608E"/>
    <w:rsid w:val="00A70851"/>
    <w:rsid w:val="00A70BE6"/>
    <w:rsid w:val="00A70E2D"/>
    <w:rsid w:val="00A71CD4"/>
    <w:rsid w:val="00A7401E"/>
    <w:rsid w:val="00A7414A"/>
    <w:rsid w:val="00A74F68"/>
    <w:rsid w:val="00A77303"/>
    <w:rsid w:val="00A802D8"/>
    <w:rsid w:val="00A80714"/>
    <w:rsid w:val="00A80834"/>
    <w:rsid w:val="00A80E4D"/>
    <w:rsid w:val="00A80F09"/>
    <w:rsid w:val="00A8133F"/>
    <w:rsid w:val="00A81C73"/>
    <w:rsid w:val="00A81DBA"/>
    <w:rsid w:val="00A82368"/>
    <w:rsid w:val="00A83689"/>
    <w:rsid w:val="00A903DE"/>
    <w:rsid w:val="00A92E3B"/>
    <w:rsid w:val="00A9356E"/>
    <w:rsid w:val="00A93F1A"/>
    <w:rsid w:val="00A9455E"/>
    <w:rsid w:val="00A94E81"/>
    <w:rsid w:val="00A9615D"/>
    <w:rsid w:val="00A96AB3"/>
    <w:rsid w:val="00AA0047"/>
    <w:rsid w:val="00AA09BA"/>
    <w:rsid w:val="00AA0C59"/>
    <w:rsid w:val="00AA10BF"/>
    <w:rsid w:val="00AA147F"/>
    <w:rsid w:val="00AA154D"/>
    <w:rsid w:val="00AA1DE7"/>
    <w:rsid w:val="00AA3563"/>
    <w:rsid w:val="00AA3743"/>
    <w:rsid w:val="00AA38FB"/>
    <w:rsid w:val="00AA41A7"/>
    <w:rsid w:val="00AA5511"/>
    <w:rsid w:val="00AA5F25"/>
    <w:rsid w:val="00AA6D0B"/>
    <w:rsid w:val="00AA7A6A"/>
    <w:rsid w:val="00AB0CA5"/>
    <w:rsid w:val="00AB0CCE"/>
    <w:rsid w:val="00AB1F85"/>
    <w:rsid w:val="00AB270A"/>
    <w:rsid w:val="00AB33E1"/>
    <w:rsid w:val="00AB3AB0"/>
    <w:rsid w:val="00AB3F44"/>
    <w:rsid w:val="00AB45AE"/>
    <w:rsid w:val="00AB5C43"/>
    <w:rsid w:val="00AC0C45"/>
    <w:rsid w:val="00AC1D80"/>
    <w:rsid w:val="00AC312F"/>
    <w:rsid w:val="00AC3CB5"/>
    <w:rsid w:val="00AC5651"/>
    <w:rsid w:val="00AC6643"/>
    <w:rsid w:val="00AC7388"/>
    <w:rsid w:val="00AD0282"/>
    <w:rsid w:val="00AD1E0D"/>
    <w:rsid w:val="00AD29F0"/>
    <w:rsid w:val="00AD38DA"/>
    <w:rsid w:val="00AD3A21"/>
    <w:rsid w:val="00AD3B12"/>
    <w:rsid w:val="00AD5250"/>
    <w:rsid w:val="00AD5285"/>
    <w:rsid w:val="00AD580D"/>
    <w:rsid w:val="00AD657A"/>
    <w:rsid w:val="00AD70C2"/>
    <w:rsid w:val="00AD7D4F"/>
    <w:rsid w:val="00AE1604"/>
    <w:rsid w:val="00AE1640"/>
    <w:rsid w:val="00AE1C5F"/>
    <w:rsid w:val="00AE20B4"/>
    <w:rsid w:val="00AE4051"/>
    <w:rsid w:val="00AE41B2"/>
    <w:rsid w:val="00AE4F1C"/>
    <w:rsid w:val="00AE5085"/>
    <w:rsid w:val="00AE52B1"/>
    <w:rsid w:val="00AE72D3"/>
    <w:rsid w:val="00AF0D46"/>
    <w:rsid w:val="00AF1805"/>
    <w:rsid w:val="00AF2829"/>
    <w:rsid w:val="00AF2FD1"/>
    <w:rsid w:val="00AF39F4"/>
    <w:rsid w:val="00AF4275"/>
    <w:rsid w:val="00AF55BD"/>
    <w:rsid w:val="00AF6038"/>
    <w:rsid w:val="00AF658B"/>
    <w:rsid w:val="00AF6DEF"/>
    <w:rsid w:val="00B0145E"/>
    <w:rsid w:val="00B01AF4"/>
    <w:rsid w:val="00B01D3F"/>
    <w:rsid w:val="00B0203B"/>
    <w:rsid w:val="00B02429"/>
    <w:rsid w:val="00B03AC9"/>
    <w:rsid w:val="00B03D4B"/>
    <w:rsid w:val="00B040EE"/>
    <w:rsid w:val="00B05590"/>
    <w:rsid w:val="00B07E69"/>
    <w:rsid w:val="00B107BA"/>
    <w:rsid w:val="00B1163B"/>
    <w:rsid w:val="00B11FE1"/>
    <w:rsid w:val="00B122B1"/>
    <w:rsid w:val="00B1444A"/>
    <w:rsid w:val="00B14D3F"/>
    <w:rsid w:val="00B16365"/>
    <w:rsid w:val="00B16922"/>
    <w:rsid w:val="00B16BD0"/>
    <w:rsid w:val="00B17678"/>
    <w:rsid w:val="00B176A0"/>
    <w:rsid w:val="00B17ABC"/>
    <w:rsid w:val="00B20FDB"/>
    <w:rsid w:val="00B2270B"/>
    <w:rsid w:val="00B228A9"/>
    <w:rsid w:val="00B22C64"/>
    <w:rsid w:val="00B238CE"/>
    <w:rsid w:val="00B24C30"/>
    <w:rsid w:val="00B24CFB"/>
    <w:rsid w:val="00B250D0"/>
    <w:rsid w:val="00B27F9C"/>
    <w:rsid w:val="00B31EF6"/>
    <w:rsid w:val="00B32158"/>
    <w:rsid w:val="00B32D5E"/>
    <w:rsid w:val="00B33D40"/>
    <w:rsid w:val="00B34907"/>
    <w:rsid w:val="00B35BFB"/>
    <w:rsid w:val="00B366C6"/>
    <w:rsid w:val="00B368FE"/>
    <w:rsid w:val="00B36EA9"/>
    <w:rsid w:val="00B377B1"/>
    <w:rsid w:val="00B40B39"/>
    <w:rsid w:val="00B41690"/>
    <w:rsid w:val="00B44A11"/>
    <w:rsid w:val="00B44CF2"/>
    <w:rsid w:val="00B4621C"/>
    <w:rsid w:val="00B469E3"/>
    <w:rsid w:val="00B470C5"/>
    <w:rsid w:val="00B4748C"/>
    <w:rsid w:val="00B47CDB"/>
    <w:rsid w:val="00B50C3B"/>
    <w:rsid w:val="00B516B8"/>
    <w:rsid w:val="00B5362B"/>
    <w:rsid w:val="00B541D8"/>
    <w:rsid w:val="00B5528D"/>
    <w:rsid w:val="00B555F2"/>
    <w:rsid w:val="00B55B50"/>
    <w:rsid w:val="00B56304"/>
    <w:rsid w:val="00B56473"/>
    <w:rsid w:val="00B566EF"/>
    <w:rsid w:val="00B56723"/>
    <w:rsid w:val="00B57CA4"/>
    <w:rsid w:val="00B60777"/>
    <w:rsid w:val="00B60CA3"/>
    <w:rsid w:val="00B61088"/>
    <w:rsid w:val="00B61D05"/>
    <w:rsid w:val="00B61D26"/>
    <w:rsid w:val="00B623CE"/>
    <w:rsid w:val="00B631E7"/>
    <w:rsid w:val="00B6333B"/>
    <w:rsid w:val="00B6336D"/>
    <w:rsid w:val="00B633B2"/>
    <w:rsid w:val="00B6572F"/>
    <w:rsid w:val="00B65ECC"/>
    <w:rsid w:val="00B660DE"/>
    <w:rsid w:val="00B66A3B"/>
    <w:rsid w:val="00B70382"/>
    <w:rsid w:val="00B70EAE"/>
    <w:rsid w:val="00B7121B"/>
    <w:rsid w:val="00B71BAC"/>
    <w:rsid w:val="00B72668"/>
    <w:rsid w:val="00B72C13"/>
    <w:rsid w:val="00B72D80"/>
    <w:rsid w:val="00B7349C"/>
    <w:rsid w:val="00B73CE8"/>
    <w:rsid w:val="00B74B17"/>
    <w:rsid w:val="00B75369"/>
    <w:rsid w:val="00B76273"/>
    <w:rsid w:val="00B803D9"/>
    <w:rsid w:val="00B82B59"/>
    <w:rsid w:val="00B82D73"/>
    <w:rsid w:val="00B85273"/>
    <w:rsid w:val="00B87BDD"/>
    <w:rsid w:val="00B900FD"/>
    <w:rsid w:val="00B905B8"/>
    <w:rsid w:val="00B906E4"/>
    <w:rsid w:val="00B92029"/>
    <w:rsid w:val="00B921C0"/>
    <w:rsid w:val="00B9260C"/>
    <w:rsid w:val="00B93447"/>
    <w:rsid w:val="00B93E51"/>
    <w:rsid w:val="00B940DD"/>
    <w:rsid w:val="00B966B8"/>
    <w:rsid w:val="00B9708E"/>
    <w:rsid w:val="00B9790E"/>
    <w:rsid w:val="00B97A40"/>
    <w:rsid w:val="00BA255C"/>
    <w:rsid w:val="00BA258C"/>
    <w:rsid w:val="00BA2A47"/>
    <w:rsid w:val="00BA43E2"/>
    <w:rsid w:val="00BA67BC"/>
    <w:rsid w:val="00BA7694"/>
    <w:rsid w:val="00BB00B9"/>
    <w:rsid w:val="00BB038C"/>
    <w:rsid w:val="00BB0BE0"/>
    <w:rsid w:val="00BB0D75"/>
    <w:rsid w:val="00BB1544"/>
    <w:rsid w:val="00BB278A"/>
    <w:rsid w:val="00BB2BE6"/>
    <w:rsid w:val="00BB2D58"/>
    <w:rsid w:val="00BB4532"/>
    <w:rsid w:val="00BB5220"/>
    <w:rsid w:val="00BB60ED"/>
    <w:rsid w:val="00BB65B4"/>
    <w:rsid w:val="00BB690B"/>
    <w:rsid w:val="00BB6D53"/>
    <w:rsid w:val="00BB6D9C"/>
    <w:rsid w:val="00BC0139"/>
    <w:rsid w:val="00BC0380"/>
    <w:rsid w:val="00BC0B52"/>
    <w:rsid w:val="00BC1104"/>
    <w:rsid w:val="00BC1BF4"/>
    <w:rsid w:val="00BC39AF"/>
    <w:rsid w:val="00BC599C"/>
    <w:rsid w:val="00BC5DAB"/>
    <w:rsid w:val="00BC68EA"/>
    <w:rsid w:val="00BC706C"/>
    <w:rsid w:val="00BC710C"/>
    <w:rsid w:val="00BC796F"/>
    <w:rsid w:val="00BD248C"/>
    <w:rsid w:val="00BD4027"/>
    <w:rsid w:val="00BD4780"/>
    <w:rsid w:val="00BD6E50"/>
    <w:rsid w:val="00BD6FE5"/>
    <w:rsid w:val="00BE19E6"/>
    <w:rsid w:val="00BE2111"/>
    <w:rsid w:val="00BE2461"/>
    <w:rsid w:val="00BE398D"/>
    <w:rsid w:val="00BE6072"/>
    <w:rsid w:val="00BE7258"/>
    <w:rsid w:val="00BE747D"/>
    <w:rsid w:val="00BE7601"/>
    <w:rsid w:val="00BE76B0"/>
    <w:rsid w:val="00BE778F"/>
    <w:rsid w:val="00BE7D92"/>
    <w:rsid w:val="00BF0051"/>
    <w:rsid w:val="00BF0CCB"/>
    <w:rsid w:val="00BF12CE"/>
    <w:rsid w:val="00BF1310"/>
    <w:rsid w:val="00BF1581"/>
    <w:rsid w:val="00BF188B"/>
    <w:rsid w:val="00BF1B8E"/>
    <w:rsid w:val="00BF2129"/>
    <w:rsid w:val="00BF3E1E"/>
    <w:rsid w:val="00BF508A"/>
    <w:rsid w:val="00BF51AE"/>
    <w:rsid w:val="00BF65E2"/>
    <w:rsid w:val="00BF745A"/>
    <w:rsid w:val="00BF7696"/>
    <w:rsid w:val="00C0091B"/>
    <w:rsid w:val="00C00C7A"/>
    <w:rsid w:val="00C01EFD"/>
    <w:rsid w:val="00C01F2F"/>
    <w:rsid w:val="00C03F3F"/>
    <w:rsid w:val="00C049DD"/>
    <w:rsid w:val="00C051FB"/>
    <w:rsid w:val="00C05A94"/>
    <w:rsid w:val="00C06334"/>
    <w:rsid w:val="00C064A6"/>
    <w:rsid w:val="00C073E1"/>
    <w:rsid w:val="00C07F05"/>
    <w:rsid w:val="00C1035C"/>
    <w:rsid w:val="00C10589"/>
    <w:rsid w:val="00C1078D"/>
    <w:rsid w:val="00C10A95"/>
    <w:rsid w:val="00C1192F"/>
    <w:rsid w:val="00C11A0E"/>
    <w:rsid w:val="00C12F63"/>
    <w:rsid w:val="00C130EC"/>
    <w:rsid w:val="00C13613"/>
    <w:rsid w:val="00C1624B"/>
    <w:rsid w:val="00C16291"/>
    <w:rsid w:val="00C167E3"/>
    <w:rsid w:val="00C1754C"/>
    <w:rsid w:val="00C179C3"/>
    <w:rsid w:val="00C17B38"/>
    <w:rsid w:val="00C2090A"/>
    <w:rsid w:val="00C20C5D"/>
    <w:rsid w:val="00C20D4B"/>
    <w:rsid w:val="00C20EC1"/>
    <w:rsid w:val="00C211ED"/>
    <w:rsid w:val="00C23310"/>
    <w:rsid w:val="00C2475E"/>
    <w:rsid w:val="00C255B5"/>
    <w:rsid w:val="00C27361"/>
    <w:rsid w:val="00C27A6C"/>
    <w:rsid w:val="00C312DF"/>
    <w:rsid w:val="00C3218D"/>
    <w:rsid w:val="00C32AFF"/>
    <w:rsid w:val="00C33896"/>
    <w:rsid w:val="00C3509D"/>
    <w:rsid w:val="00C3566F"/>
    <w:rsid w:val="00C35CFE"/>
    <w:rsid w:val="00C40316"/>
    <w:rsid w:val="00C404B1"/>
    <w:rsid w:val="00C405D7"/>
    <w:rsid w:val="00C41ECB"/>
    <w:rsid w:val="00C4339F"/>
    <w:rsid w:val="00C43BAC"/>
    <w:rsid w:val="00C43FD9"/>
    <w:rsid w:val="00C4477C"/>
    <w:rsid w:val="00C44C40"/>
    <w:rsid w:val="00C45B3A"/>
    <w:rsid w:val="00C45E2B"/>
    <w:rsid w:val="00C46599"/>
    <w:rsid w:val="00C46F72"/>
    <w:rsid w:val="00C474E2"/>
    <w:rsid w:val="00C50A7E"/>
    <w:rsid w:val="00C5111B"/>
    <w:rsid w:val="00C53C36"/>
    <w:rsid w:val="00C53F25"/>
    <w:rsid w:val="00C545EB"/>
    <w:rsid w:val="00C55ED1"/>
    <w:rsid w:val="00C55F43"/>
    <w:rsid w:val="00C56174"/>
    <w:rsid w:val="00C56ABB"/>
    <w:rsid w:val="00C60497"/>
    <w:rsid w:val="00C604FF"/>
    <w:rsid w:val="00C6184A"/>
    <w:rsid w:val="00C61D7C"/>
    <w:rsid w:val="00C62704"/>
    <w:rsid w:val="00C63891"/>
    <w:rsid w:val="00C6463F"/>
    <w:rsid w:val="00C6503A"/>
    <w:rsid w:val="00C650CC"/>
    <w:rsid w:val="00C665AC"/>
    <w:rsid w:val="00C677C4"/>
    <w:rsid w:val="00C67C73"/>
    <w:rsid w:val="00C70F05"/>
    <w:rsid w:val="00C70F97"/>
    <w:rsid w:val="00C71E39"/>
    <w:rsid w:val="00C726B8"/>
    <w:rsid w:val="00C7390E"/>
    <w:rsid w:val="00C752D4"/>
    <w:rsid w:val="00C76CC8"/>
    <w:rsid w:val="00C80F1D"/>
    <w:rsid w:val="00C8307F"/>
    <w:rsid w:val="00C83786"/>
    <w:rsid w:val="00C84569"/>
    <w:rsid w:val="00C850CB"/>
    <w:rsid w:val="00C85598"/>
    <w:rsid w:val="00C859B6"/>
    <w:rsid w:val="00C9017F"/>
    <w:rsid w:val="00C90E0E"/>
    <w:rsid w:val="00C92E15"/>
    <w:rsid w:val="00C92E51"/>
    <w:rsid w:val="00C9347A"/>
    <w:rsid w:val="00C93D79"/>
    <w:rsid w:val="00C94267"/>
    <w:rsid w:val="00C96389"/>
    <w:rsid w:val="00C96994"/>
    <w:rsid w:val="00C977D2"/>
    <w:rsid w:val="00C97BE0"/>
    <w:rsid w:val="00CA03FD"/>
    <w:rsid w:val="00CA0507"/>
    <w:rsid w:val="00CA0DC1"/>
    <w:rsid w:val="00CA119B"/>
    <w:rsid w:val="00CA219C"/>
    <w:rsid w:val="00CA33B9"/>
    <w:rsid w:val="00CA43E4"/>
    <w:rsid w:val="00CA72BB"/>
    <w:rsid w:val="00CB00F8"/>
    <w:rsid w:val="00CB1ABC"/>
    <w:rsid w:val="00CB2B8D"/>
    <w:rsid w:val="00CB5B3B"/>
    <w:rsid w:val="00CB6386"/>
    <w:rsid w:val="00CB6C44"/>
    <w:rsid w:val="00CB6FC5"/>
    <w:rsid w:val="00CC137D"/>
    <w:rsid w:val="00CC16D0"/>
    <w:rsid w:val="00CC3F6E"/>
    <w:rsid w:val="00CC5C78"/>
    <w:rsid w:val="00CC5CDE"/>
    <w:rsid w:val="00CC6340"/>
    <w:rsid w:val="00CC6788"/>
    <w:rsid w:val="00CC714C"/>
    <w:rsid w:val="00CC74A4"/>
    <w:rsid w:val="00CC751D"/>
    <w:rsid w:val="00CD0A5D"/>
    <w:rsid w:val="00CD1082"/>
    <w:rsid w:val="00CD19BF"/>
    <w:rsid w:val="00CD29E9"/>
    <w:rsid w:val="00CD57AE"/>
    <w:rsid w:val="00CD68F6"/>
    <w:rsid w:val="00CE1BD0"/>
    <w:rsid w:val="00CE2716"/>
    <w:rsid w:val="00CE31F4"/>
    <w:rsid w:val="00CE574A"/>
    <w:rsid w:val="00CF0181"/>
    <w:rsid w:val="00CF4DC5"/>
    <w:rsid w:val="00CF5FEF"/>
    <w:rsid w:val="00CF62D1"/>
    <w:rsid w:val="00CF702C"/>
    <w:rsid w:val="00CF7A93"/>
    <w:rsid w:val="00D00F60"/>
    <w:rsid w:val="00D013A0"/>
    <w:rsid w:val="00D02887"/>
    <w:rsid w:val="00D02A27"/>
    <w:rsid w:val="00D02AE7"/>
    <w:rsid w:val="00D04FEA"/>
    <w:rsid w:val="00D0735C"/>
    <w:rsid w:val="00D10D48"/>
    <w:rsid w:val="00D11B5A"/>
    <w:rsid w:val="00D11BB9"/>
    <w:rsid w:val="00D11F5D"/>
    <w:rsid w:val="00D125E6"/>
    <w:rsid w:val="00D12DD9"/>
    <w:rsid w:val="00D12E97"/>
    <w:rsid w:val="00D1351E"/>
    <w:rsid w:val="00D13F30"/>
    <w:rsid w:val="00D1457C"/>
    <w:rsid w:val="00D153B1"/>
    <w:rsid w:val="00D1552A"/>
    <w:rsid w:val="00D1589D"/>
    <w:rsid w:val="00D16F5A"/>
    <w:rsid w:val="00D20271"/>
    <w:rsid w:val="00D20BAA"/>
    <w:rsid w:val="00D249E6"/>
    <w:rsid w:val="00D24C42"/>
    <w:rsid w:val="00D26461"/>
    <w:rsid w:val="00D30968"/>
    <w:rsid w:val="00D322E1"/>
    <w:rsid w:val="00D32FCE"/>
    <w:rsid w:val="00D33303"/>
    <w:rsid w:val="00D33777"/>
    <w:rsid w:val="00D33904"/>
    <w:rsid w:val="00D3449F"/>
    <w:rsid w:val="00D34EB1"/>
    <w:rsid w:val="00D351A4"/>
    <w:rsid w:val="00D36AD9"/>
    <w:rsid w:val="00D421E3"/>
    <w:rsid w:val="00D4362E"/>
    <w:rsid w:val="00D4385A"/>
    <w:rsid w:val="00D44230"/>
    <w:rsid w:val="00D45C2F"/>
    <w:rsid w:val="00D46BF7"/>
    <w:rsid w:val="00D46E77"/>
    <w:rsid w:val="00D4711D"/>
    <w:rsid w:val="00D47D1F"/>
    <w:rsid w:val="00D531D0"/>
    <w:rsid w:val="00D53A97"/>
    <w:rsid w:val="00D5473E"/>
    <w:rsid w:val="00D54821"/>
    <w:rsid w:val="00D5519D"/>
    <w:rsid w:val="00D5591D"/>
    <w:rsid w:val="00D56BE4"/>
    <w:rsid w:val="00D575AF"/>
    <w:rsid w:val="00D57601"/>
    <w:rsid w:val="00D6063F"/>
    <w:rsid w:val="00D61339"/>
    <w:rsid w:val="00D6215B"/>
    <w:rsid w:val="00D62165"/>
    <w:rsid w:val="00D62E34"/>
    <w:rsid w:val="00D62FE7"/>
    <w:rsid w:val="00D649DA"/>
    <w:rsid w:val="00D64AD7"/>
    <w:rsid w:val="00D6596C"/>
    <w:rsid w:val="00D66A10"/>
    <w:rsid w:val="00D6760E"/>
    <w:rsid w:val="00D70113"/>
    <w:rsid w:val="00D7044D"/>
    <w:rsid w:val="00D70D6A"/>
    <w:rsid w:val="00D7121D"/>
    <w:rsid w:val="00D72386"/>
    <w:rsid w:val="00D73E91"/>
    <w:rsid w:val="00D7520B"/>
    <w:rsid w:val="00D7528D"/>
    <w:rsid w:val="00D82003"/>
    <w:rsid w:val="00D820B8"/>
    <w:rsid w:val="00D82952"/>
    <w:rsid w:val="00D86E46"/>
    <w:rsid w:val="00D87120"/>
    <w:rsid w:val="00D873A8"/>
    <w:rsid w:val="00D87B2A"/>
    <w:rsid w:val="00D90004"/>
    <w:rsid w:val="00D90A07"/>
    <w:rsid w:val="00D90CDE"/>
    <w:rsid w:val="00D91A6E"/>
    <w:rsid w:val="00D93140"/>
    <w:rsid w:val="00D93AF2"/>
    <w:rsid w:val="00D95186"/>
    <w:rsid w:val="00D95514"/>
    <w:rsid w:val="00D95554"/>
    <w:rsid w:val="00D97A39"/>
    <w:rsid w:val="00D97C41"/>
    <w:rsid w:val="00DA03F0"/>
    <w:rsid w:val="00DA06EA"/>
    <w:rsid w:val="00DA0DC7"/>
    <w:rsid w:val="00DA0E4B"/>
    <w:rsid w:val="00DA1689"/>
    <w:rsid w:val="00DA2B28"/>
    <w:rsid w:val="00DA2D7B"/>
    <w:rsid w:val="00DA385C"/>
    <w:rsid w:val="00DA3AC8"/>
    <w:rsid w:val="00DA3F65"/>
    <w:rsid w:val="00DA44EA"/>
    <w:rsid w:val="00DA62D3"/>
    <w:rsid w:val="00DA65ED"/>
    <w:rsid w:val="00DA764F"/>
    <w:rsid w:val="00DB230B"/>
    <w:rsid w:val="00DB28DC"/>
    <w:rsid w:val="00DB2F97"/>
    <w:rsid w:val="00DB3D2A"/>
    <w:rsid w:val="00DB3E88"/>
    <w:rsid w:val="00DB4A46"/>
    <w:rsid w:val="00DB61C1"/>
    <w:rsid w:val="00DB64A4"/>
    <w:rsid w:val="00DB671F"/>
    <w:rsid w:val="00DB6B67"/>
    <w:rsid w:val="00DC2252"/>
    <w:rsid w:val="00DC511E"/>
    <w:rsid w:val="00DC637C"/>
    <w:rsid w:val="00DC6451"/>
    <w:rsid w:val="00DC6CF8"/>
    <w:rsid w:val="00DC76FC"/>
    <w:rsid w:val="00DC7767"/>
    <w:rsid w:val="00DD16E7"/>
    <w:rsid w:val="00DD29B3"/>
    <w:rsid w:val="00DD4CA0"/>
    <w:rsid w:val="00DD5557"/>
    <w:rsid w:val="00DD7AD9"/>
    <w:rsid w:val="00DE002A"/>
    <w:rsid w:val="00DE0ACD"/>
    <w:rsid w:val="00DE0D10"/>
    <w:rsid w:val="00DE16F8"/>
    <w:rsid w:val="00DE287C"/>
    <w:rsid w:val="00DE35DC"/>
    <w:rsid w:val="00DE3E86"/>
    <w:rsid w:val="00DE4621"/>
    <w:rsid w:val="00DE56F8"/>
    <w:rsid w:val="00DE5F97"/>
    <w:rsid w:val="00DE7998"/>
    <w:rsid w:val="00DE7B7C"/>
    <w:rsid w:val="00DF0252"/>
    <w:rsid w:val="00DF055A"/>
    <w:rsid w:val="00DF0AEB"/>
    <w:rsid w:val="00DF1638"/>
    <w:rsid w:val="00DF17C2"/>
    <w:rsid w:val="00DF2508"/>
    <w:rsid w:val="00DF4EAB"/>
    <w:rsid w:val="00DF5E51"/>
    <w:rsid w:val="00DF77B8"/>
    <w:rsid w:val="00E01002"/>
    <w:rsid w:val="00E010EE"/>
    <w:rsid w:val="00E0129D"/>
    <w:rsid w:val="00E014DA"/>
    <w:rsid w:val="00E0203B"/>
    <w:rsid w:val="00E02062"/>
    <w:rsid w:val="00E03339"/>
    <w:rsid w:val="00E03FF6"/>
    <w:rsid w:val="00E053B2"/>
    <w:rsid w:val="00E05978"/>
    <w:rsid w:val="00E05D95"/>
    <w:rsid w:val="00E0686E"/>
    <w:rsid w:val="00E12096"/>
    <w:rsid w:val="00E13239"/>
    <w:rsid w:val="00E15D97"/>
    <w:rsid w:val="00E15E66"/>
    <w:rsid w:val="00E16A8B"/>
    <w:rsid w:val="00E1737B"/>
    <w:rsid w:val="00E17394"/>
    <w:rsid w:val="00E17797"/>
    <w:rsid w:val="00E20924"/>
    <w:rsid w:val="00E220A4"/>
    <w:rsid w:val="00E22B73"/>
    <w:rsid w:val="00E231AB"/>
    <w:rsid w:val="00E24248"/>
    <w:rsid w:val="00E261CF"/>
    <w:rsid w:val="00E2710E"/>
    <w:rsid w:val="00E276BB"/>
    <w:rsid w:val="00E30664"/>
    <w:rsid w:val="00E321E8"/>
    <w:rsid w:val="00E325E7"/>
    <w:rsid w:val="00E3285C"/>
    <w:rsid w:val="00E333EF"/>
    <w:rsid w:val="00E33A8A"/>
    <w:rsid w:val="00E34029"/>
    <w:rsid w:val="00E341EF"/>
    <w:rsid w:val="00E34758"/>
    <w:rsid w:val="00E3551E"/>
    <w:rsid w:val="00E373A5"/>
    <w:rsid w:val="00E4180E"/>
    <w:rsid w:val="00E41B4A"/>
    <w:rsid w:val="00E4294F"/>
    <w:rsid w:val="00E440A7"/>
    <w:rsid w:val="00E470F0"/>
    <w:rsid w:val="00E47579"/>
    <w:rsid w:val="00E51BA3"/>
    <w:rsid w:val="00E51BB5"/>
    <w:rsid w:val="00E53474"/>
    <w:rsid w:val="00E5484A"/>
    <w:rsid w:val="00E55CEE"/>
    <w:rsid w:val="00E56999"/>
    <w:rsid w:val="00E574B4"/>
    <w:rsid w:val="00E57A00"/>
    <w:rsid w:val="00E57BCC"/>
    <w:rsid w:val="00E60125"/>
    <w:rsid w:val="00E615BA"/>
    <w:rsid w:val="00E621B1"/>
    <w:rsid w:val="00E62F9D"/>
    <w:rsid w:val="00E64BDA"/>
    <w:rsid w:val="00E650F5"/>
    <w:rsid w:val="00E654CE"/>
    <w:rsid w:val="00E66119"/>
    <w:rsid w:val="00E66566"/>
    <w:rsid w:val="00E67AC0"/>
    <w:rsid w:val="00E70967"/>
    <w:rsid w:val="00E70A0A"/>
    <w:rsid w:val="00E7181D"/>
    <w:rsid w:val="00E72DF2"/>
    <w:rsid w:val="00E72EA7"/>
    <w:rsid w:val="00E756A8"/>
    <w:rsid w:val="00E7603D"/>
    <w:rsid w:val="00E772A9"/>
    <w:rsid w:val="00E80E41"/>
    <w:rsid w:val="00E80FEC"/>
    <w:rsid w:val="00E81A48"/>
    <w:rsid w:val="00E82BD6"/>
    <w:rsid w:val="00E8342E"/>
    <w:rsid w:val="00E83820"/>
    <w:rsid w:val="00E86E86"/>
    <w:rsid w:val="00E907BE"/>
    <w:rsid w:val="00E90990"/>
    <w:rsid w:val="00E90DC9"/>
    <w:rsid w:val="00E92755"/>
    <w:rsid w:val="00E929CB"/>
    <w:rsid w:val="00E94104"/>
    <w:rsid w:val="00E9419B"/>
    <w:rsid w:val="00E9430E"/>
    <w:rsid w:val="00E95D00"/>
    <w:rsid w:val="00E95E2D"/>
    <w:rsid w:val="00E9600A"/>
    <w:rsid w:val="00E96C16"/>
    <w:rsid w:val="00E9728D"/>
    <w:rsid w:val="00EA11FF"/>
    <w:rsid w:val="00EA2797"/>
    <w:rsid w:val="00EA2D30"/>
    <w:rsid w:val="00EA311D"/>
    <w:rsid w:val="00EA38D1"/>
    <w:rsid w:val="00EA5D06"/>
    <w:rsid w:val="00EA6062"/>
    <w:rsid w:val="00EA7327"/>
    <w:rsid w:val="00EA74CC"/>
    <w:rsid w:val="00EA75D8"/>
    <w:rsid w:val="00EA7820"/>
    <w:rsid w:val="00EB17C5"/>
    <w:rsid w:val="00EB17F0"/>
    <w:rsid w:val="00EB2D96"/>
    <w:rsid w:val="00EB32DC"/>
    <w:rsid w:val="00EB46B2"/>
    <w:rsid w:val="00EB63E0"/>
    <w:rsid w:val="00EB6FFC"/>
    <w:rsid w:val="00EC0FE0"/>
    <w:rsid w:val="00EC1C7D"/>
    <w:rsid w:val="00EC254B"/>
    <w:rsid w:val="00EC2ED4"/>
    <w:rsid w:val="00EC6999"/>
    <w:rsid w:val="00EC7D9D"/>
    <w:rsid w:val="00ED0AAC"/>
    <w:rsid w:val="00ED1B11"/>
    <w:rsid w:val="00ED59B5"/>
    <w:rsid w:val="00ED6D8B"/>
    <w:rsid w:val="00EE00AC"/>
    <w:rsid w:val="00EE0987"/>
    <w:rsid w:val="00EE0E8A"/>
    <w:rsid w:val="00EE2112"/>
    <w:rsid w:val="00EE2B55"/>
    <w:rsid w:val="00EE35C2"/>
    <w:rsid w:val="00EE435D"/>
    <w:rsid w:val="00EE4D75"/>
    <w:rsid w:val="00EE5008"/>
    <w:rsid w:val="00EE768F"/>
    <w:rsid w:val="00EF01F2"/>
    <w:rsid w:val="00EF0260"/>
    <w:rsid w:val="00EF1196"/>
    <w:rsid w:val="00EF2D25"/>
    <w:rsid w:val="00EF3468"/>
    <w:rsid w:val="00EF3717"/>
    <w:rsid w:val="00EF39D6"/>
    <w:rsid w:val="00EF3AED"/>
    <w:rsid w:val="00EF4A7C"/>
    <w:rsid w:val="00EF5D87"/>
    <w:rsid w:val="00EF6D43"/>
    <w:rsid w:val="00EF753F"/>
    <w:rsid w:val="00EF760F"/>
    <w:rsid w:val="00F011A4"/>
    <w:rsid w:val="00F014FF"/>
    <w:rsid w:val="00F02F1F"/>
    <w:rsid w:val="00F03119"/>
    <w:rsid w:val="00F03A09"/>
    <w:rsid w:val="00F0401A"/>
    <w:rsid w:val="00F04081"/>
    <w:rsid w:val="00F04DA1"/>
    <w:rsid w:val="00F0502E"/>
    <w:rsid w:val="00F0538B"/>
    <w:rsid w:val="00F057D9"/>
    <w:rsid w:val="00F06C1A"/>
    <w:rsid w:val="00F06F48"/>
    <w:rsid w:val="00F06FD1"/>
    <w:rsid w:val="00F125B6"/>
    <w:rsid w:val="00F1292E"/>
    <w:rsid w:val="00F12D83"/>
    <w:rsid w:val="00F13FAD"/>
    <w:rsid w:val="00F147FD"/>
    <w:rsid w:val="00F1630D"/>
    <w:rsid w:val="00F22426"/>
    <w:rsid w:val="00F229D2"/>
    <w:rsid w:val="00F2496B"/>
    <w:rsid w:val="00F2501E"/>
    <w:rsid w:val="00F25929"/>
    <w:rsid w:val="00F26DEB"/>
    <w:rsid w:val="00F27A75"/>
    <w:rsid w:val="00F31AF0"/>
    <w:rsid w:val="00F31C51"/>
    <w:rsid w:val="00F32333"/>
    <w:rsid w:val="00F3300E"/>
    <w:rsid w:val="00F346F6"/>
    <w:rsid w:val="00F34D83"/>
    <w:rsid w:val="00F34E98"/>
    <w:rsid w:val="00F3568C"/>
    <w:rsid w:val="00F3726A"/>
    <w:rsid w:val="00F40421"/>
    <w:rsid w:val="00F40D78"/>
    <w:rsid w:val="00F40DE8"/>
    <w:rsid w:val="00F43277"/>
    <w:rsid w:val="00F43513"/>
    <w:rsid w:val="00F438CB"/>
    <w:rsid w:val="00F43D19"/>
    <w:rsid w:val="00F44D5D"/>
    <w:rsid w:val="00F44F2F"/>
    <w:rsid w:val="00F45E78"/>
    <w:rsid w:val="00F46CB3"/>
    <w:rsid w:val="00F47048"/>
    <w:rsid w:val="00F47D55"/>
    <w:rsid w:val="00F5010B"/>
    <w:rsid w:val="00F51774"/>
    <w:rsid w:val="00F544DE"/>
    <w:rsid w:val="00F54D64"/>
    <w:rsid w:val="00F55A25"/>
    <w:rsid w:val="00F55E3B"/>
    <w:rsid w:val="00F564F5"/>
    <w:rsid w:val="00F5662F"/>
    <w:rsid w:val="00F56D05"/>
    <w:rsid w:val="00F625BF"/>
    <w:rsid w:val="00F632E3"/>
    <w:rsid w:val="00F63C62"/>
    <w:rsid w:val="00F641FD"/>
    <w:rsid w:val="00F64719"/>
    <w:rsid w:val="00F65DA5"/>
    <w:rsid w:val="00F66E7F"/>
    <w:rsid w:val="00F7055D"/>
    <w:rsid w:val="00F70A8B"/>
    <w:rsid w:val="00F717EE"/>
    <w:rsid w:val="00F7196F"/>
    <w:rsid w:val="00F71C25"/>
    <w:rsid w:val="00F737EA"/>
    <w:rsid w:val="00F74772"/>
    <w:rsid w:val="00F75F8F"/>
    <w:rsid w:val="00F7602A"/>
    <w:rsid w:val="00F8130D"/>
    <w:rsid w:val="00F81552"/>
    <w:rsid w:val="00F821D8"/>
    <w:rsid w:val="00F83157"/>
    <w:rsid w:val="00F84B5F"/>
    <w:rsid w:val="00F84D9E"/>
    <w:rsid w:val="00F85817"/>
    <w:rsid w:val="00F9095D"/>
    <w:rsid w:val="00F91BD2"/>
    <w:rsid w:val="00F92C6A"/>
    <w:rsid w:val="00F93B41"/>
    <w:rsid w:val="00F94969"/>
    <w:rsid w:val="00F9577F"/>
    <w:rsid w:val="00F970D0"/>
    <w:rsid w:val="00FA17C3"/>
    <w:rsid w:val="00FA19A7"/>
    <w:rsid w:val="00FA2FA2"/>
    <w:rsid w:val="00FA5C6D"/>
    <w:rsid w:val="00FA63E4"/>
    <w:rsid w:val="00FA70D2"/>
    <w:rsid w:val="00FA7174"/>
    <w:rsid w:val="00FA7CF8"/>
    <w:rsid w:val="00FA7D52"/>
    <w:rsid w:val="00FB0525"/>
    <w:rsid w:val="00FB2A4D"/>
    <w:rsid w:val="00FB3FC6"/>
    <w:rsid w:val="00FB4530"/>
    <w:rsid w:val="00FB4A81"/>
    <w:rsid w:val="00FB50D4"/>
    <w:rsid w:val="00FB5446"/>
    <w:rsid w:val="00FB78C4"/>
    <w:rsid w:val="00FC1288"/>
    <w:rsid w:val="00FC20BA"/>
    <w:rsid w:val="00FC2BD0"/>
    <w:rsid w:val="00FC319E"/>
    <w:rsid w:val="00FC3CE5"/>
    <w:rsid w:val="00FC461F"/>
    <w:rsid w:val="00FC4BBB"/>
    <w:rsid w:val="00FC6729"/>
    <w:rsid w:val="00FD0EAD"/>
    <w:rsid w:val="00FD2C2D"/>
    <w:rsid w:val="00FD338B"/>
    <w:rsid w:val="00FD35B2"/>
    <w:rsid w:val="00FD381D"/>
    <w:rsid w:val="00FD5A84"/>
    <w:rsid w:val="00FD5C67"/>
    <w:rsid w:val="00FD721D"/>
    <w:rsid w:val="00FD7909"/>
    <w:rsid w:val="00FD7B67"/>
    <w:rsid w:val="00FE02B1"/>
    <w:rsid w:val="00FE0899"/>
    <w:rsid w:val="00FE0FC6"/>
    <w:rsid w:val="00FE1333"/>
    <w:rsid w:val="00FE360C"/>
    <w:rsid w:val="00FE400E"/>
    <w:rsid w:val="00FE47FB"/>
    <w:rsid w:val="00FE49C9"/>
    <w:rsid w:val="00FE5090"/>
    <w:rsid w:val="00FE50AB"/>
    <w:rsid w:val="00FE55BF"/>
    <w:rsid w:val="00FE7624"/>
    <w:rsid w:val="00FE76C3"/>
    <w:rsid w:val="00FE7773"/>
    <w:rsid w:val="00FF18FD"/>
    <w:rsid w:val="00FF6246"/>
    <w:rsid w:val="00FF693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C193"/>
  <w15:docId w15:val="{E0BC8B25-4E27-4C93-A3A2-D5D5053B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bzacixml">
    <w:name w:val="abzaci_xml"/>
    <w:pPr>
      <w:jc w:val="both"/>
    </w:pPr>
    <w:rPr>
      <w:rFonts w:ascii="Sylfaen" w:eastAsia="Sylfaen" w:hAnsi="Sylfaen" w:cs="Sylfaen"/>
      <w:color w:val="000000"/>
      <w:sz w:val="22"/>
      <w:szCs w:val="22"/>
      <w:u w:color="000000"/>
    </w:rPr>
  </w:style>
  <w:style w:type="paragraph" w:customStyle="1" w:styleId="ckhrilixml">
    <w:name w:val="ckhrili_xml"/>
    <w:pPr>
      <w:spacing w:before="20" w:after="20"/>
      <w:jc w:val="both"/>
      <w:outlineLvl w:val="0"/>
    </w:pPr>
    <w:rPr>
      <w:rFonts w:ascii="Sylfaen" w:eastAsia="Sylfaen" w:hAnsi="Sylfaen" w:cs="Sylfaen"/>
      <w:color w:val="000000"/>
      <w:sz w:val="18"/>
      <w:szCs w:val="18"/>
      <w:u w:color="000000"/>
      <w:lang w:val="ru-RU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A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B8B"/>
    <w:rPr>
      <w:b/>
      <w:bCs/>
    </w:rPr>
  </w:style>
  <w:style w:type="paragraph" w:styleId="NormalWeb">
    <w:name w:val="Normal (Web)"/>
    <w:basedOn w:val="Normal"/>
    <w:uiPriority w:val="99"/>
    <w:unhideWhenUsed/>
    <w:rsid w:val="006B01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46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744D60"/>
    <w:rPr>
      <w:b/>
      <w:bCs/>
    </w:rPr>
  </w:style>
  <w:style w:type="table" w:styleId="TableGrid">
    <w:name w:val="Table Grid"/>
    <w:basedOn w:val="TableNormal"/>
    <w:uiPriority w:val="39"/>
    <w:rsid w:val="0001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94A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879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11B4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7D15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Sylfaen" w:eastAsia="Sylfaen" w:hAnsi="Sylfaen" w:cs="Sylfaen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7D156E"/>
    <w:rPr>
      <w:rFonts w:ascii="Sylfaen" w:eastAsia="Sylfaen" w:hAnsi="Sylfaen" w:cs="Sylfaen"/>
      <w:sz w:val="22"/>
      <w:szCs w:val="22"/>
      <w:bdr w:val="none" w:sz="0" w:space="0" w:color="auto"/>
    </w:rPr>
  </w:style>
  <w:style w:type="paragraph" w:customStyle="1" w:styleId="TableParagraph">
    <w:name w:val="Table Paragraph"/>
    <w:basedOn w:val="Normal"/>
    <w:uiPriority w:val="1"/>
    <w:qFormat/>
    <w:rsid w:val="007D15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Sylfaen" w:eastAsia="Sylfaen" w:hAnsi="Sylfaen" w:cs="Sylfaen"/>
      <w:sz w:val="22"/>
      <w:szCs w:val="22"/>
      <w:bdr w:val="none" w:sz="0" w:space="0" w:color="auto"/>
    </w:rPr>
  </w:style>
  <w:style w:type="paragraph" w:customStyle="1" w:styleId="abzacixml0">
    <w:name w:val="abzacixml"/>
    <w:basedOn w:val="Normal"/>
    <w:rsid w:val="002D4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ighlight">
    <w:name w:val="highlight"/>
    <w:basedOn w:val="DefaultParagraphFont"/>
    <w:rsid w:val="002D4D5B"/>
  </w:style>
  <w:style w:type="paragraph" w:styleId="Header">
    <w:name w:val="header"/>
    <w:basedOn w:val="Normal"/>
    <w:link w:val="HeaderChar"/>
    <w:uiPriority w:val="99"/>
    <w:unhideWhenUsed/>
    <w:rsid w:val="00CF0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1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1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.org/wcmsp5/groups/public/---dgreports/---dcomm/---publ/documents/publication/wcms_093550.pdf" TargetMode="External"/><Relationship Id="rId13" Type="http://schemas.openxmlformats.org/officeDocument/2006/relationships/hyperlink" Target="https://www.hse.gov.uk/pubns/hsg245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su.ge/data/file_db/faculty_law/shromis%20sam.pdf" TargetMode="External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gov.uk/pubns/indg143.pdf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kpc.ge/index/el.wignebi/chxeidze%20jvarelia%20%20sawarmoo%20sanitaria%20da.pdf" TargetMode="External"/><Relationship Id="rId10" Type="http://schemas.openxmlformats.org/officeDocument/2006/relationships/hyperlink" Target="https://www.ilo.org/wcmsp5/groups/public/---ed_dialogue/---lab_admin/documents/publication/wcms_49655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o.org/wcmsp5/groups/public/---ed_protect/---protrav/---safework/documents/normativeinstrument/wcms_107727.pdf" TargetMode="External"/><Relationship Id="rId14" Type="http://schemas.openxmlformats.org/officeDocument/2006/relationships/hyperlink" Target="https://www.ilo.org/global/topics/labour-administration-inspection/areasofwork/policies-and-methods/lang--en/index.ht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ECDE-0D09-4A88-BD32-8B6E3BCF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8287</Words>
  <Characters>47236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MAIKO</dc:creator>
  <cp:lastModifiedBy>Maka Chighlashvili</cp:lastModifiedBy>
  <cp:revision>7</cp:revision>
  <cp:lastPrinted>2021-09-10T07:48:00Z</cp:lastPrinted>
  <dcterms:created xsi:type="dcterms:W3CDTF">2021-09-13T18:21:00Z</dcterms:created>
  <dcterms:modified xsi:type="dcterms:W3CDTF">2021-09-14T09:17:00Z</dcterms:modified>
</cp:coreProperties>
</file>